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C4" w:rsidRDefault="00632BC4" w:rsidP="00F307D1">
      <w:pPr>
        <w:autoSpaceDE w:val="0"/>
        <w:autoSpaceDN w:val="0"/>
        <w:adjustRightInd w:val="0"/>
        <w:ind w:left="5529"/>
        <w:outlineLvl w:val="0"/>
        <w:rPr>
          <w:szCs w:val="28"/>
        </w:rPr>
      </w:pPr>
      <w:r>
        <w:rPr>
          <w:szCs w:val="28"/>
        </w:rPr>
        <w:t xml:space="preserve">Приложение </w:t>
      </w:r>
    </w:p>
    <w:p w:rsidR="00140650" w:rsidRDefault="00632BC4" w:rsidP="00F307D1">
      <w:pPr>
        <w:autoSpaceDE w:val="0"/>
        <w:autoSpaceDN w:val="0"/>
        <w:adjustRightInd w:val="0"/>
        <w:ind w:left="5529" w:hanging="6"/>
        <w:outlineLvl w:val="0"/>
        <w:rPr>
          <w:szCs w:val="28"/>
        </w:rPr>
      </w:pPr>
      <w:r>
        <w:rPr>
          <w:szCs w:val="28"/>
        </w:rPr>
        <w:t xml:space="preserve">к </w:t>
      </w:r>
      <w:r w:rsidR="00B6613A">
        <w:rPr>
          <w:szCs w:val="28"/>
        </w:rPr>
        <w:t>постановлен</w:t>
      </w:r>
      <w:r w:rsidR="00140650">
        <w:rPr>
          <w:szCs w:val="28"/>
        </w:rPr>
        <w:t>ию</w:t>
      </w:r>
      <w:r w:rsidR="00B6613A">
        <w:rPr>
          <w:szCs w:val="28"/>
        </w:rPr>
        <w:t xml:space="preserve"> </w:t>
      </w:r>
      <w:r w:rsidR="00F307D1">
        <w:rPr>
          <w:szCs w:val="28"/>
        </w:rPr>
        <w:t>а</w:t>
      </w:r>
      <w:r w:rsidR="00140650">
        <w:rPr>
          <w:szCs w:val="28"/>
        </w:rPr>
        <w:t xml:space="preserve">дминистрации </w:t>
      </w:r>
      <w:r w:rsidR="00FE4753">
        <w:rPr>
          <w:szCs w:val="28"/>
        </w:rPr>
        <w:t>Октябрьского</w:t>
      </w:r>
      <w:r w:rsidR="00B6613A">
        <w:rPr>
          <w:szCs w:val="28"/>
        </w:rPr>
        <w:t xml:space="preserve"> </w:t>
      </w:r>
      <w:r w:rsidR="002F3FCD">
        <w:rPr>
          <w:szCs w:val="28"/>
        </w:rPr>
        <w:t>сельсовета</w:t>
      </w:r>
    </w:p>
    <w:p w:rsidR="00632BC4" w:rsidRDefault="00632BC4" w:rsidP="00B6613A">
      <w:pPr>
        <w:autoSpaceDE w:val="0"/>
        <w:autoSpaceDN w:val="0"/>
        <w:adjustRightInd w:val="0"/>
        <w:ind w:firstLine="5529"/>
        <w:outlineLvl w:val="0"/>
        <w:rPr>
          <w:szCs w:val="28"/>
        </w:rPr>
      </w:pPr>
      <w:r>
        <w:rPr>
          <w:szCs w:val="28"/>
        </w:rPr>
        <w:t>от</w:t>
      </w:r>
      <w:r w:rsidR="002965DD">
        <w:rPr>
          <w:szCs w:val="28"/>
        </w:rPr>
        <w:t xml:space="preserve"> 15.12</w:t>
      </w:r>
      <w:r w:rsidR="00C35502">
        <w:rPr>
          <w:szCs w:val="28"/>
        </w:rPr>
        <w:t>.202</w:t>
      </w:r>
      <w:r w:rsidR="00B6613A">
        <w:rPr>
          <w:szCs w:val="28"/>
        </w:rPr>
        <w:t>2</w:t>
      </w:r>
      <w:r>
        <w:rPr>
          <w:szCs w:val="28"/>
        </w:rPr>
        <w:t xml:space="preserve">  № </w:t>
      </w:r>
      <w:r w:rsidR="002965DD">
        <w:rPr>
          <w:szCs w:val="28"/>
        </w:rPr>
        <w:t>1</w:t>
      </w:r>
      <w:r w:rsidR="00B6613A">
        <w:rPr>
          <w:szCs w:val="28"/>
        </w:rPr>
        <w:t>32</w:t>
      </w:r>
      <w:r w:rsidR="00FE4753">
        <w:rPr>
          <w:szCs w:val="28"/>
        </w:rPr>
        <w:t>/1-п</w:t>
      </w:r>
    </w:p>
    <w:p w:rsidR="00632BC4" w:rsidRDefault="00632BC4" w:rsidP="00632BC4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</w:p>
    <w:p w:rsidR="00632BC4" w:rsidRDefault="00632BC4" w:rsidP="00632BC4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</w:p>
    <w:p w:rsidR="002F3FCD" w:rsidRDefault="00632BC4" w:rsidP="00632BC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54B44">
        <w:rPr>
          <w:b/>
          <w:szCs w:val="28"/>
        </w:rPr>
        <w:t xml:space="preserve">Методика </w:t>
      </w:r>
    </w:p>
    <w:p w:rsidR="00632BC4" w:rsidRPr="00A54B44" w:rsidRDefault="00632BC4" w:rsidP="002F3FCD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54B44">
        <w:rPr>
          <w:b/>
        </w:rPr>
        <w:t>прогнозирования поступлений доходов в бюджет</w:t>
      </w:r>
      <w:r w:rsidR="002F3FCD">
        <w:rPr>
          <w:b/>
        </w:rPr>
        <w:t xml:space="preserve">, главным администратором которых является </w:t>
      </w:r>
      <w:r w:rsidR="00F307D1">
        <w:rPr>
          <w:b/>
        </w:rPr>
        <w:t>а</w:t>
      </w:r>
      <w:r w:rsidR="002F3FCD">
        <w:rPr>
          <w:b/>
        </w:rPr>
        <w:t xml:space="preserve">дминистрация </w:t>
      </w:r>
      <w:r w:rsidR="00FE4753">
        <w:rPr>
          <w:b/>
        </w:rPr>
        <w:t>Октябрьского</w:t>
      </w:r>
      <w:r w:rsidR="002F3FCD">
        <w:rPr>
          <w:b/>
        </w:rPr>
        <w:t xml:space="preserve"> сельсовета, при планировании доходов местного бюджета на очередной финансовый год и плановый период</w:t>
      </w:r>
    </w:p>
    <w:p w:rsidR="002F3FCD" w:rsidRDefault="002F3FCD" w:rsidP="002F3FCD">
      <w:pPr>
        <w:autoSpaceDE w:val="0"/>
        <w:autoSpaceDN w:val="0"/>
        <w:adjustRightInd w:val="0"/>
        <w:ind w:firstLine="709"/>
        <w:jc w:val="center"/>
      </w:pPr>
    </w:p>
    <w:p w:rsidR="002F3FCD" w:rsidRDefault="002F3FCD" w:rsidP="002F3FCD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Общие положения</w:t>
      </w:r>
    </w:p>
    <w:p w:rsidR="002F3FCD" w:rsidRDefault="002F3FCD" w:rsidP="002F3FCD">
      <w:pPr>
        <w:pStyle w:val="a7"/>
        <w:autoSpaceDE w:val="0"/>
        <w:autoSpaceDN w:val="0"/>
        <w:adjustRightInd w:val="0"/>
        <w:ind w:left="1069"/>
      </w:pPr>
    </w:p>
    <w:p w:rsidR="00632BC4" w:rsidRDefault="00632BC4" w:rsidP="00632BC4">
      <w:pPr>
        <w:ind w:firstLine="708"/>
        <w:jc w:val="both"/>
      </w:pPr>
      <w:r>
        <w:t>1.</w:t>
      </w:r>
      <w:r w:rsidR="002F3FCD">
        <w:t>1.</w:t>
      </w:r>
      <w:r>
        <w:t xml:space="preserve"> Настоящая методика</w:t>
      </w:r>
      <w:r w:rsidRPr="00123A53">
        <w:t xml:space="preserve"> прогнозирования поступлений доходов в бюджет</w:t>
      </w:r>
      <w:r w:rsidR="002F3FCD">
        <w:t xml:space="preserve">, главным администратором которых является </w:t>
      </w:r>
      <w:r w:rsidR="00F307D1">
        <w:t>а</w:t>
      </w:r>
      <w:r w:rsidR="002F3FCD">
        <w:t>дминистр</w:t>
      </w:r>
      <w:r w:rsidR="00F307D1">
        <w:t>а</w:t>
      </w:r>
      <w:r w:rsidR="002F3FCD">
        <w:t xml:space="preserve">ция </w:t>
      </w:r>
      <w:r w:rsidR="00FE4753">
        <w:t>Октябрьского</w:t>
      </w:r>
      <w:r w:rsidR="002F3FCD">
        <w:t xml:space="preserve"> сельсовета, при планировании доходов на очередной финансовый год и плановый период (далее – Методика) определяет порядок прогнозирования поступлений доходов, администрируемых </w:t>
      </w:r>
      <w:r w:rsidR="00F307D1">
        <w:t>а</w:t>
      </w:r>
      <w:r w:rsidR="002F3FCD">
        <w:t xml:space="preserve">дминистрацией </w:t>
      </w:r>
      <w:r w:rsidR="00FE4753">
        <w:t>Октябрьского</w:t>
      </w:r>
      <w:r w:rsidR="002F3FCD">
        <w:t xml:space="preserve"> сельсовета (далее – Главный администратор доходов).</w:t>
      </w:r>
    </w:p>
    <w:p w:rsidR="002F3FCD" w:rsidRDefault="002F3FCD" w:rsidP="00632BC4">
      <w:pPr>
        <w:ind w:firstLine="708"/>
        <w:jc w:val="both"/>
      </w:pPr>
      <w:r>
        <w:t xml:space="preserve">1.2. Прогнозирование поступлений доходов в местный бюджет осуществляется в соответствии с действующим бюджетным законодательством Российской Федерации, нормативными правовыми </w:t>
      </w:r>
      <w:r w:rsidR="00505986">
        <w:t xml:space="preserve">актами </w:t>
      </w:r>
      <w:r w:rsidR="00F307D1">
        <w:t>а</w:t>
      </w:r>
      <w:r w:rsidR="00505986">
        <w:t xml:space="preserve">дминистрации </w:t>
      </w:r>
      <w:r w:rsidR="00FE4753">
        <w:t>Октябрьского</w:t>
      </w:r>
      <w:r w:rsidR="00505986">
        <w:t xml:space="preserve"> сельсовета.</w:t>
      </w:r>
    </w:p>
    <w:p w:rsidR="00505986" w:rsidRDefault="00505986" w:rsidP="00632BC4">
      <w:pPr>
        <w:ind w:firstLine="708"/>
        <w:jc w:val="both"/>
      </w:pPr>
    </w:p>
    <w:p w:rsidR="00505986" w:rsidRDefault="00505986" w:rsidP="00505986">
      <w:pPr>
        <w:pStyle w:val="a7"/>
        <w:numPr>
          <w:ilvl w:val="0"/>
          <w:numId w:val="1"/>
        </w:numPr>
        <w:jc w:val="center"/>
      </w:pPr>
      <w:r>
        <w:t>Характеристика методов расчета поступлений доходов</w:t>
      </w:r>
    </w:p>
    <w:p w:rsidR="00505986" w:rsidRDefault="00505986" w:rsidP="00505986">
      <w:pPr>
        <w:pStyle w:val="a7"/>
        <w:ind w:left="1069"/>
      </w:pPr>
    </w:p>
    <w:p w:rsidR="00632BC4" w:rsidRDefault="00505986" w:rsidP="00632BC4">
      <w:pPr>
        <w:ind w:firstLine="708"/>
        <w:jc w:val="both"/>
      </w:pPr>
      <w:r>
        <w:t>2.</w:t>
      </w:r>
      <w:r w:rsidR="002F3FCD">
        <w:t>1.</w:t>
      </w:r>
      <w:r>
        <w:t xml:space="preserve"> Прогнозирование д</w:t>
      </w:r>
      <w:r w:rsidR="00632BC4">
        <w:t>оходов</w:t>
      </w:r>
      <w:r>
        <w:t xml:space="preserve">, главным администратором которых является </w:t>
      </w:r>
      <w:r w:rsidR="00F307D1">
        <w:t>а</w:t>
      </w:r>
      <w:r>
        <w:t xml:space="preserve">дминистрация </w:t>
      </w:r>
      <w:r w:rsidR="00FE4753">
        <w:t>Октябрьского</w:t>
      </w:r>
      <w:r>
        <w:t xml:space="preserve"> сельсовета, в местный бюджет осуществляется в соответствии со следующими методами расчета:</w:t>
      </w:r>
    </w:p>
    <w:p w:rsidR="00632BC4" w:rsidRPr="00021304" w:rsidRDefault="00632BC4" w:rsidP="00632BC4">
      <w:pPr>
        <w:ind w:firstLine="708"/>
        <w:jc w:val="both"/>
        <w:rPr>
          <w:szCs w:val="28"/>
        </w:rPr>
      </w:pPr>
      <w:r>
        <w:rPr>
          <w:szCs w:val="28"/>
        </w:rPr>
        <w:t xml:space="preserve">прямой расчет(расчет основан </w:t>
      </w:r>
      <w:r w:rsidRPr="00021304">
        <w:rPr>
          <w:szCs w:val="28"/>
        </w:rPr>
        <w:t>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632BC4" w:rsidRPr="00021304" w:rsidRDefault="00632BC4" w:rsidP="00632BC4">
      <w:pPr>
        <w:ind w:firstLine="708"/>
        <w:jc w:val="both"/>
        <w:rPr>
          <w:szCs w:val="28"/>
        </w:rPr>
      </w:pPr>
      <w:r w:rsidRPr="00021304">
        <w:rPr>
          <w:szCs w:val="28"/>
        </w:rPr>
        <w:t xml:space="preserve">усреднение (расчет на основании усреднения годовых объемов доходов </w:t>
      </w:r>
      <w:r>
        <w:rPr>
          <w:szCs w:val="28"/>
        </w:rPr>
        <w:t>не менее чем за 5 лет или за весь период поступления  данного вида доходов в случае, если он не превышает 5 лет);</w:t>
      </w:r>
    </w:p>
    <w:p w:rsidR="00632BC4" w:rsidRDefault="00632BC4" w:rsidP="00C356D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метод </w:t>
      </w:r>
      <w:r>
        <w:rPr>
          <w:szCs w:val="28"/>
        </w:rPr>
        <w:t xml:space="preserve">прогнозирования с </w:t>
      </w:r>
      <w:r w:rsidRPr="006D4BC4">
        <w:rPr>
          <w:szCs w:val="28"/>
        </w:rPr>
        <w:t>учетом фактического поступления</w:t>
      </w:r>
      <w:r>
        <w:rPr>
          <w:szCs w:val="28"/>
        </w:rPr>
        <w:t xml:space="preserve"> (</w:t>
      </w:r>
      <w:r>
        <w:rPr>
          <w:rFonts w:eastAsia="Times New Roman"/>
          <w:szCs w:val="28"/>
          <w:lang w:eastAsia="ru-RU"/>
        </w:rPr>
        <w:t xml:space="preserve">прогнозирование </w:t>
      </w:r>
      <w:r w:rsidRPr="00311CDF">
        <w:rPr>
          <w:rFonts w:eastAsia="Times New Roman"/>
          <w:szCs w:val="28"/>
          <w:lang w:eastAsia="ru-RU"/>
        </w:rPr>
        <w:t xml:space="preserve">исходя из оценки поступлений </w:t>
      </w:r>
      <w:r>
        <w:rPr>
          <w:rFonts w:eastAsia="Times New Roman"/>
          <w:szCs w:val="28"/>
          <w:lang w:eastAsia="ru-RU"/>
        </w:rPr>
        <w:t>Д</w:t>
      </w:r>
      <w:r w:rsidRPr="00311CDF">
        <w:rPr>
          <w:rFonts w:eastAsia="Times New Roman"/>
          <w:szCs w:val="28"/>
          <w:lang w:eastAsia="ru-RU"/>
        </w:rPr>
        <w:t>оходов</w:t>
      </w:r>
      <w:r>
        <w:rPr>
          <w:rFonts w:eastAsia="Times New Roman"/>
          <w:szCs w:val="28"/>
          <w:lang w:eastAsia="ru-RU"/>
        </w:rPr>
        <w:t xml:space="preserve"> бюджета</w:t>
      </w:r>
      <w:r w:rsidRPr="00311CDF">
        <w:rPr>
          <w:rFonts w:eastAsia="Times New Roman"/>
          <w:szCs w:val="28"/>
          <w:lang w:eastAsia="ru-RU"/>
        </w:rPr>
        <w:t xml:space="preserve"> в текущем финансовом году</w:t>
      </w:r>
      <w:r>
        <w:rPr>
          <w:rFonts w:eastAsia="Times New Roman"/>
          <w:szCs w:val="28"/>
          <w:lang w:eastAsia="ru-RU"/>
        </w:rPr>
        <w:t>).</w:t>
      </w:r>
    </w:p>
    <w:p w:rsidR="00A44337" w:rsidRDefault="00A44337" w:rsidP="00C356DD">
      <w:pPr>
        <w:jc w:val="both"/>
        <w:rPr>
          <w:rFonts w:eastAsia="Times New Roman"/>
          <w:szCs w:val="28"/>
          <w:lang w:eastAsia="ru-RU"/>
        </w:rPr>
      </w:pPr>
    </w:p>
    <w:p w:rsidR="00505986" w:rsidRDefault="00505986" w:rsidP="00505986">
      <w:pPr>
        <w:pStyle w:val="a7"/>
        <w:numPr>
          <w:ilvl w:val="0"/>
          <w:numId w:val="1"/>
        </w:num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Расчет прогноза доходов</w:t>
      </w:r>
    </w:p>
    <w:p w:rsidR="00B6613A" w:rsidRPr="00505986" w:rsidRDefault="00B6613A" w:rsidP="00B6613A">
      <w:pPr>
        <w:pStyle w:val="a7"/>
        <w:ind w:left="1069"/>
        <w:rPr>
          <w:rFonts w:eastAsia="Times New Roman"/>
          <w:szCs w:val="28"/>
          <w:lang w:eastAsia="ru-RU"/>
        </w:rPr>
      </w:pPr>
    </w:p>
    <w:p w:rsidR="00165E3A" w:rsidRDefault="00505986" w:rsidP="008D29D5">
      <w:pPr>
        <w:pStyle w:val="a7"/>
        <w:numPr>
          <w:ilvl w:val="1"/>
          <w:numId w:val="1"/>
        </w:numPr>
        <w:jc w:val="both"/>
        <w:rPr>
          <w:color w:val="000000"/>
          <w:spacing w:val="2"/>
        </w:rPr>
      </w:pPr>
      <w:r>
        <w:rPr>
          <w:color w:val="000000"/>
          <w:spacing w:val="2"/>
        </w:rPr>
        <w:t>Налоговые доходы</w:t>
      </w:r>
    </w:p>
    <w:p w:rsidR="00505986" w:rsidRPr="00165E3A" w:rsidRDefault="00165E3A" w:rsidP="008D29D5">
      <w:pPr>
        <w:pStyle w:val="a7"/>
        <w:numPr>
          <w:ilvl w:val="2"/>
          <w:numId w:val="1"/>
        </w:numPr>
        <w:ind w:hanging="11"/>
        <w:jc w:val="both"/>
        <w:rPr>
          <w:color w:val="000000"/>
          <w:spacing w:val="2"/>
        </w:rPr>
      </w:pPr>
      <w:bookmarkStart w:id="0" w:name="_GoBack"/>
      <w:bookmarkEnd w:id="0"/>
      <w:r w:rsidRPr="00165E3A">
        <w:rPr>
          <w:color w:val="000000"/>
          <w:spacing w:val="2"/>
        </w:rPr>
        <w:t>Г</w:t>
      </w:r>
      <w:r>
        <w:rPr>
          <w:color w:val="000000"/>
          <w:spacing w:val="2"/>
        </w:rPr>
        <w:t>осударственная пошлина</w:t>
      </w:r>
    </w:p>
    <w:p w:rsidR="00505986" w:rsidRDefault="00505986" w:rsidP="008D29D5">
      <w:pPr>
        <w:ind w:left="709"/>
        <w:jc w:val="both"/>
        <w:rPr>
          <w:rFonts w:eastAsia="Times New Roman"/>
          <w:szCs w:val="28"/>
        </w:rPr>
      </w:pPr>
    </w:p>
    <w:p w:rsidR="00505986" w:rsidRDefault="00F307D1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 w:rsidR="00505986" w:rsidRPr="00505986">
        <w:rPr>
          <w:rFonts w:eastAsia="Times New Roman"/>
          <w:szCs w:val="28"/>
        </w:rPr>
        <w:t xml:space="preserve">Объем государственной пошлины </w:t>
      </w:r>
      <w:r w:rsidR="00505986" w:rsidRPr="00EF31C3">
        <w:rPr>
          <w:rFonts w:eastAsia="Times New Roman"/>
          <w:szCs w:val="28"/>
        </w:rPr>
        <w:t xml:space="preserve">за </w:t>
      </w:r>
      <w:r w:rsidR="00EF31C3" w:rsidRPr="00EF31C3">
        <w:rPr>
          <w:rFonts w:eastAsia="Times New Roman"/>
          <w:szCs w:val="28"/>
          <w:lang w:eastAsia="ru-RU"/>
        </w:rPr>
        <w:t xml:space="preserve">совершение нотариальных действий должностными лицами органов местного самоуправления, </w:t>
      </w:r>
      <w:r w:rsidR="00EF31C3" w:rsidRPr="00EF31C3">
        <w:rPr>
          <w:rFonts w:eastAsia="Times New Roman"/>
          <w:szCs w:val="28"/>
          <w:lang w:eastAsia="ru-RU"/>
        </w:rPr>
        <w:lastRenderedPageBreak/>
        <w:t>уполномоченными в соответствии с законодательными актами Российской Федерации на совершение нотариальных действий</w:t>
      </w:r>
      <w:r w:rsidR="00B6613A">
        <w:rPr>
          <w:rFonts w:eastAsia="Times New Roman"/>
          <w:szCs w:val="28"/>
          <w:lang w:eastAsia="ru-RU"/>
        </w:rPr>
        <w:t xml:space="preserve"> </w:t>
      </w:r>
      <w:r w:rsidR="00C356DD" w:rsidRPr="00C356DD">
        <w:rPr>
          <w:rFonts w:eastAsia="Times New Roman"/>
          <w:szCs w:val="28"/>
        </w:rPr>
        <w:t>прогнозируется с учето</w:t>
      </w:r>
      <w:r w:rsidR="00EF31C3">
        <w:rPr>
          <w:rFonts w:eastAsia="Times New Roman"/>
          <w:szCs w:val="28"/>
        </w:rPr>
        <w:t>м</w:t>
      </w:r>
      <w:r w:rsidR="00C356DD" w:rsidRPr="00C356DD">
        <w:rPr>
          <w:rFonts w:eastAsia="Times New Roman"/>
          <w:szCs w:val="28"/>
        </w:rPr>
        <w:t xml:space="preserve"> главы 25.3. «Государственная пошлина» налогового кодекса Российской Федерации исходя из:</w:t>
      </w:r>
    </w:p>
    <w:p w:rsidR="00C356DD" w:rsidRDefault="00C356DD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планируемого к оказанию в очередном финансовом году и плановом периоде количества муниципальных услуг, при предоставлении которых взимается государственная пошлина;</w:t>
      </w:r>
    </w:p>
    <w:p w:rsidR="00C356DD" w:rsidRDefault="00C356DD" w:rsidP="00B6613A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размер соответствующей государственной пошлины (с учетом планируемых изменений) законодательства в части изменения размера платежей.</w:t>
      </w:r>
    </w:p>
    <w:p w:rsidR="00C356DD" w:rsidRPr="00B6613A" w:rsidRDefault="00C356DD" w:rsidP="00B6613A">
      <w:pPr>
        <w:pStyle w:val="a7"/>
        <w:numPr>
          <w:ilvl w:val="0"/>
          <w:numId w:val="3"/>
        </w:numPr>
        <w:ind w:left="0" w:firstLine="708"/>
        <w:jc w:val="both"/>
        <w:rPr>
          <w:rFonts w:eastAsia="Times New Roman"/>
          <w:szCs w:val="28"/>
        </w:rPr>
      </w:pPr>
      <w:r w:rsidRPr="00B6613A">
        <w:rPr>
          <w:rFonts w:eastAsia="Times New Roman"/>
          <w:szCs w:val="28"/>
        </w:rPr>
        <w:t>Применяется метод прямого расчета прогнозируемого объема</w:t>
      </w:r>
      <w:r w:rsidR="00B6613A" w:rsidRPr="00B6613A">
        <w:rPr>
          <w:rFonts w:eastAsia="Times New Roman"/>
          <w:szCs w:val="28"/>
        </w:rPr>
        <w:t xml:space="preserve"> </w:t>
      </w:r>
      <w:r w:rsidRPr="00B6613A">
        <w:rPr>
          <w:rFonts w:eastAsia="Times New Roman"/>
          <w:szCs w:val="28"/>
        </w:rPr>
        <w:t>доходов по виду госпошлины.</w:t>
      </w:r>
    </w:p>
    <w:p w:rsidR="000F7A24" w:rsidRDefault="000F7A24" w:rsidP="000F7A24">
      <w:pPr>
        <w:jc w:val="both"/>
        <w:rPr>
          <w:rFonts w:eastAsia="Times New Roman"/>
          <w:szCs w:val="28"/>
        </w:rPr>
      </w:pPr>
    </w:p>
    <w:p w:rsidR="00B21A5E" w:rsidRDefault="0091594F" w:rsidP="0091594F">
      <w:pPr>
        <w:jc w:val="center"/>
        <w:rPr>
          <w:rFonts w:eastAsia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Д=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У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</m:e>
          </m:nary>
          <m:r>
            <m:rPr>
              <m:sty m:val="p"/>
            </m:rPr>
            <w:rPr>
              <w:rFonts w:eastAsia="Times New Roman"/>
            </w:rPr>
            <w:br/>
          </m:r>
        </m:oMath>
      </m:oMathPara>
    </w:p>
    <w:p w:rsidR="00B21A5E" w:rsidRDefault="00B21A5E" w:rsidP="00B21A5E">
      <w:pPr>
        <w:jc w:val="both"/>
        <w:rPr>
          <w:rFonts w:eastAsia="Times New Roman"/>
        </w:rPr>
      </w:pPr>
      <w:r>
        <w:rPr>
          <w:rFonts w:eastAsia="Times New Roman"/>
        </w:rPr>
        <w:t>где:</w:t>
      </w:r>
    </w:p>
    <w:p w:rsidR="00B21A5E" w:rsidRPr="0000647E" w:rsidRDefault="00B21A5E" w:rsidP="00B21A5E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B21A5E" w:rsidRPr="00B21A5E" w:rsidRDefault="00AC473E" w:rsidP="00B21A5E">
      <w:pPr>
        <w:jc w:val="both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B21A5E">
        <w:rPr>
          <w:rFonts w:eastAsia="Times New Roman"/>
        </w:rPr>
        <w:t xml:space="preserve"> - прогнозируемое количество оказываемых муниципальных услуг</w:t>
      </w:r>
      <w:r w:rsidR="00B6613A">
        <w:rPr>
          <w:rFonts w:eastAsia="Times New Roman"/>
        </w:rPr>
        <w:t xml:space="preserve"> </w:t>
      </w:r>
      <w:r w:rsidR="00B21A5E" w:rsidRPr="0000647E">
        <w:rPr>
          <w:szCs w:val="28"/>
        </w:rPr>
        <w:t>i</w:t>
      </w:r>
      <w:r w:rsidR="00B21A5E">
        <w:rPr>
          <w:szCs w:val="28"/>
        </w:rPr>
        <w:t xml:space="preserve"> – итого вида,</w:t>
      </w:r>
    </w:p>
    <w:p w:rsidR="00F7260C" w:rsidRDefault="00AC473E" w:rsidP="00F7260C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Р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F7260C">
        <w:t xml:space="preserve"> размер государственной пошлины за оказание муниципальных услуг </w:t>
      </w:r>
      <w:r w:rsidR="00F7260C" w:rsidRPr="0000647E">
        <w:rPr>
          <w:szCs w:val="28"/>
        </w:rPr>
        <w:t>i</w:t>
      </w:r>
      <w:r w:rsidR="00F7260C">
        <w:rPr>
          <w:szCs w:val="28"/>
        </w:rPr>
        <w:t xml:space="preserve"> – итого вида (с учетом изменения законодательства).</w:t>
      </w:r>
    </w:p>
    <w:p w:rsidR="0091594F" w:rsidRDefault="00F7260C" w:rsidP="00B6613A">
      <w:pPr>
        <w:ind w:firstLine="708"/>
        <w:jc w:val="both"/>
      </w:pPr>
      <w:r>
        <w:rPr>
          <w:szCs w:val="28"/>
        </w:rPr>
        <w:t xml:space="preserve">При этом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У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>
        <w:t xml:space="preserve"> пр</w:t>
      </w:r>
      <w:r w:rsidR="0091594F">
        <w:t>о</w:t>
      </w:r>
      <w:r>
        <w:t>гнозируется исходя из анализа динамики фактически</w:t>
      </w:r>
      <w:r w:rsidR="0091594F">
        <w:t xml:space="preserve"> предоставленных услуг за три предыдущих года, оценки на текущий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91594F" w:rsidRDefault="0091594F" w:rsidP="00F7260C">
      <w:pPr>
        <w:jc w:val="both"/>
      </w:pPr>
    </w:p>
    <w:p w:rsidR="0091594F" w:rsidRDefault="0091594F" w:rsidP="008D29D5">
      <w:pPr>
        <w:pStyle w:val="a7"/>
        <w:numPr>
          <w:ilvl w:val="1"/>
          <w:numId w:val="1"/>
        </w:numPr>
        <w:jc w:val="center"/>
      </w:pPr>
      <w:r>
        <w:t>Неналоговые доходы</w:t>
      </w:r>
    </w:p>
    <w:p w:rsidR="0091594F" w:rsidRDefault="00B1629B" w:rsidP="005A2C3E">
      <w:pPr>
        <w:pStyle w:val="a7"/>
        <w:numPr>
          <w:ilvl w:val="0"/>
          <w:numId w:val="6"/>
        </w:numPr>
        <w:ind w:left="0" w:firstLine="567"/>
        <w:jc w:val="both"/>
      </w:pPr>
      <w:r>
        <w:t xml:space="preserve">Доходы, получаемые в виде арендной платы, а также средства от продажи права на заключение договоров </w:t>
      </w:r>
      <w:r w:rsidR="005A2C3E">
        <w:t>аренды земли, находящиеся в собственности сельских поселений</w:t>
      </w:r>
    </w:p>
    <w:p w:rsidR="005A2C3E" w:rsidRDefault="005A2C3E" w:rsidP="00B6613A">
      <w:pPr>
        <w:ind w:firstLine="567"/>
        <w:jc w:val="both"/>
      </w:pPr>
      <w:r>
        <w:t>Прогнозирование доходов  осуществляется с применением метода прямого расчета из данных о текущих и планируемых платежах по формуле:</w:t>
      </w:r>
    </w:p>
    <w:p w:rsidR="00A54585" w:rsidRDefault="00A54585" w:rsidP="005A2C3E">
      <w:pPr>
        <w:ind w:left="142" w:firstLine="567"/>
        <w:jc w:val="both"/>
      </w:pPr>
    </w:p>
    <w:p w:rsidR="005A2C3E" w:rsidRDefault="005A2C3E" w:rsidP="00A54585">
      <w:pPr>
        <w:ind w:left="142" w:firstLine="567"/>
        <w:jc w:val="center"/>
      </w:pPr>
      <w:r>
        <w:t>ПД = (ПДож +(-)ПДзак(выб)-ПДльг)*ИПЦ+Нд,</w:t>
      </w:r>
    </w:p>
    <w:p w:rsidR="005A2C3E" w:rsidRDefault="005A2C3E" w:rsidP="00B6613A">
      <w:pPr>
        <w:ind w:firstLine="709"/>
        <w:jc w:val="both"/>
      </w:pPr>
      <w:r>
        <w:t>Где:</w:t>
      </w:r>
    </w:p>
    <w:p w:rsidR="005A2C3E" w:rsidRDefault="005A2C3E" w:rsidP="00B6613A">
      <w:pPr>
        <w:ind w:firstLine="709"/>
        <w:jc w:val="both"/>
      </w:pPr>
      <w:r>
        <w:t>ПД – прогноз поступлений по КБК на очередной финансовый год;</w:t>
      </w:r>
    </w:p>
    <w:p w:rsidR="005A2C3E" w:rsidRDefault="005A2C3E" w:rsidP="00B6613A">
      <w:pPr>
        <w:ind w:firstLine="709"/>
        <w:jc w:val="both"/>
      </w:pPr>
      <w:r>
        <w:t>ПДож – ожидаемый объем поступлений в текущем финансовом году, исходя из заключенных (действующих) договоров аренды на дату составления</w:t>
      </w:r>
      <w:r w:rsidR="00A54585">
        <w:t xml:space="preserve"> прогноза с учетом фактического объема поступлений в первом полугодии текущего года, с учетом задолженности прошлых лет;</w:t>
      </w:r>
    </w:p>
    <w:p w:rsidR="005A2C3E" w:rsidRDefault="00A54585" w:rsidP="00B6613A">
      <w:pPr>
        <w:ind w:firstLine="709"/>
        <w:jc w:val="both"/>
      </w:pPr>
      <w:r>
        <w:t>ПДзак(выб) – сумма поступлений (выбытий), планируемых к поступлению (выбытию) в связи с планируемым заключением (расторжением) договоров аренды;</w:t>
      </w:r>
    </w:p>
    <w:p w:rsidR="00A54585" w:rsidRDefault="00A54585" w:rsidP="00B6613A">
      <w:pPr>
        <w:ind w:firstLine="709"/>
        <w:jc w:val="both"/>
      </w:pPr>
      <w:r>
        <w:lastRenderedPageBreak/>
        <w:t>ПДльг – сумма льгот, планируемых к предоставлению в соответствии с законодательством Российской Федерации, Красноярского края, органов местного самоуправления в очередном финансовом году;</w:t>
      </w:r>
    </w:p>
    <w:p w:rsidR="00A54585" w:rsidRDefault="00A54585" w:rsidP="00B6613A">
      <w:pPr>
        <w:ind w:firstLine="709"/>
        <w:jc w:val="both"/>
      </w:pPr>
      <w:r>
        <w:t>ИПЦ – коэффициент инфляции (индекс потребительских цен и тарифов) по данным Территориального органа Федеральной службы государственной статистики по Красноярскому краю;</w:t>
      </w:r>
    </w:p>
    <w:p w:rsidR="00A54585" w:rsidRDefault="00A54585" w:rsidP="00B6613A">
      <w:pPr>
        <w:ind w:firstLine="709"/>
        <w:jc w:val="both"/>
      </w:pPr>
      <w:r>
        <w:t>Нд – планируемый (ожидаемый) объем погашения недоимки прошлых лет по данным о сумме недоимки на последнюю отчетную дату.</w:t>
      </w:r>
    </w:p>
    <w:p w:rsidR="00A54585" w:rsidRDefault="00A54585" w:rsidP="005A2C3E">
      <w:pPr>
        <w:ind w:left="142" w:firstLine="567"/>
        <w:jc w:val="both"/>
      </w:pPr>
    </w:p>
    <w:p w:rsidR="0091594F" w:rsidRDefault="00A54585" w:rsidP="00CD749A">
      <w:pPr>
        <w:ind w:firstLine="709"/>
        <w:jc w:val="both"/>
      </w:pPr>
      <w:r>
        <w:t>2</w:t>
      </w:r>
      <w:r w:rsidR="00CD749A">
        <w:t>.</w:t>
      </w:r>
      <w:r w:rsidR="0091594F">
        <w:t xml:space="preserve">Доходы от сдачи в аренду имущества, находящегося в оперативном управлении  </w:t>
      </w:r>
      <w:r w:rsidR="00CD749A">
        <w:t>а</w:t>
      </w:r>
      <w:r w:rsidR="0091594F">
        <w:t xml:space="preserve">дминистрации </w:t>
      </w:r>
      <w:r w:rsidR="00FE4753">
        <w:t>Октябрьского</w:t>
      </w:r>
      <w:r w:rsidR="0091594F">
        <w:t xml:space="preserve"> сельсовета.</w:t>
      </w:r>
    </w:p>
    <w:p w:rsidR="0091594F" w:rsidRDefault="0091594F" w:rsidP="00B6613A">
      <w:pPr>
        <w:ind w:firstLine="708"/>
        <w:jc w:val="both"/>
      </w:pPr>
      <w:r>
        <w:t>Прогнозирование доходов от сдачи в аренду имущества осуществляется с применением метода прямого расчета из данных</w:t>
      </w:r>
      <w:r w:rsidR="007B5867">
        <w:t xml:space="preserve"> о текущих и планируемых платежах.</w:t>
      </w:r>
    </w:p>
    <w:p w:rsidR="007B5867" w:rsidRDefault="007B5867" w:rsidP="00B6613A">
      <w:pPr>
        <w:ind w:firstLine="708"/>
        <w:jc w:val="both"/>
      </w:pPr>
      <w: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платы, полученная годовая сумма начисления корректируется на предполагаемые изменения.</w:t>
      </w:r>
    </w:p>
    <w:p w:rsidR="007B5867" w:rsidRDefault="007B5867" w:rsidP="00050267">
      <w:pPr>
        <w:ind w:firstLine="708"/>
        <w:jc w:val="both"/>
      </w:pPr>
      <w:r>
        <w:t>Расчет прогнозируемых доходов осуществляется по формуле:</w:t>
      </w:r>
    </w:p>
    <w:p w:rsidR="008F354E" w:rsidRDefault="008F354E" w:rsidP="0091594F">
      <w:pPr>
        <w:jc w:val="both"/>
      </w:pPr>
    </w:p>
    <w:p w:rsidR="007B5867" w:rsidRDefault="008F354E" w:rsidP="008F354E">
      <w:pPr>
        <w:jc w:val="center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Д=(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расторг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нов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)*12*К*С+З </m:t>
            </m:r>
          </m:e>
        </m:nary>
      </m:oMath>
      <w:r>
        <w:rPr>
          <w:szCs w:val="28"/>
        </w:rPr>
        <w:t>, где</w:t>
      </w:r>
    </w:p>
    <w:p w:rsidR="008F354E" w:rsidRDefault="008F354E" w:rsidP="008F354E">
      <w:pPr>
        <w:jc w:val="center"/>
        <w:rPr>
          <w:szCs w:val="28"/>
        </w:rPr>
      </w:pPr>
    </w:p>
    <w:p w:rsidR="008F354E" w:rsidRDefault="008F354E" w:rsidP="008F354E">
      <w:pPr>
        <w:jc w:val="both"/>
        <w:rPr>
          <w:szCs w:val="28"/>
        </w:rPr>
      </w:pPr>
      <w:r>
        <w:rPr>
          <w:szCs w:val="28"/>
        </w:rPr>
        <w:t>Д – прогнозируемый объем доходов,</w:t>
      </w:r>
    </w:p>
    <w:p w:rsidR="008F354E" w:rsidRDefault="00AC473E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8F354E">
        <w:rPr>
          <w:szCs w:val="28"/>
        </w:rPr>
        <w:t xml:space="preserve"> - размер начислений в месяц по </w:t>
      </w:r>
      <w:r w:rsidR="008F354E" w:rsidRPr="0000647E">
        <w:rPr>
          <w:szCs w:val="28"/>
        </w:rPr>
        <w:t>i</w:t>
      </w:r>
      <w:r w:rsidR="008F354E">
        <w:rPr>
          <w:szCs w:val="28"/>
        </w:rPr>
        <w:t xml:space="preserve"> – тому договору аренды, </w:t>
      </w:r>
    </w:p>
    <w:p w:rsidR="008F354E" w:rsidRDefault="00AC473E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расторг</m:t>
            </m:r>
          </m:sub>
        </m:sSub>
      </m:oMath>
      <w:r w:rsidR="005E324B">
        <w:rPr>
          <w:szCs w:val="28"/>
        </w:rPr>
        <w:t xml:space="preserve"> - размер начислений в месяц по договорам аренды, которые будут расторгнуты в течении текущего финансового года,</w:t>
      </w:r>
    </w:p>
    <w:p w:rsidR="005E324B" w:rsidRDefault="00AC473E" w:rsidP="008F354E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         А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нов</m:t>
            </m:r>
          </m:sub>
        </m:sSub>
      </m:oMath>
      <w:r w:rsidR="005E324B">
        <w:rPr>
          <w:szCs w:val="28"/>
        </w:rPr>
        <w:t>- размер начислений в месяц по планируемым к заключению договорам аренды,</w:t>
      </w:r>
    </w:p>
    <w:p w:rsidR="005E324B" w:rsidRDefault="005E324B" w:rsidP="00050267">
      <w:pPr>
        <w:ind w:firstLine="708"/>
        <w:jc w:val="both"/>
        <w:rPr>
          <w:szCs w:val="28"/>
        </w:rPr>
      </w:pPr>
      <w:r>
        <w:rPr>
          <w:szCs w:val="28"/>
        </w:rPr>
        <w:t>К – коэффициент, учитывающий прогнозируемое увеличение размера арендной платы в очередном финансовом году (индекс потребительских цен),</w:t>
      </w:r>
    </w:p>
    <w:p w:rsidR="005E324B" w:rsidRDefault="005E324B" w:rsidP="00050267">
      <w:pPr>
        <w:ind w:firstLine="708"/>
        <w:jc w:val="both"/>
        <w:rPr>
          <w:szCs w:val="28"/>
        </w:rPr>
      </w:pPr>
      <w:r>
        <w:rPr>
          <w:szCs w:val="28"/>
        </w:rPr>
        <w:t>С – процент собираемости арендных платежей,</w:t>
      </w:r>
    </w:p>
    <w:p w:rsidR="005E324B" w:rsidRDefault="005E324B" w:rsidP="00050267">
      <w:pPr>
        <w:ind w:firstLine="708"/>
        <w:jc w:val="both"/>
        <w:rPr>
          <w:szCs w:val="28"/>
        </w:rPr>
      </w:pPr>
      <w:r>
        <w:rPr>
          <w:szCs w:val="28"/>
        </w:rPr>
        <w:t>З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514B6E" w:rsidRPr="00514B6E" w:rsidRDefault="00A54585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BD13C9">
        <w:rPr>
          <w:rFonts w:eastAsia="Times New Roman"/>
          <w:szCs w:val="28"/>
          <w:lang w:eastAsia="ru-RU"/>
        </w:rPr>
        <w:t>.</w:t>
      </w:r>
      <w:r w:rsidR="00514B6E" w:rsidRPr="00514B6E">
        <w:rPr>
          <w:rFonts w:eastAsia="Times New Roman"/>
          <w:szCs w:val="28"/>
          <w:lang w:eastAsia="ru-RU"/>
        </w:rPr>
        <w:t xml:space="preserve"> Прогнозирование доходов бюджета поселения, получаемые в виде доходов  от реализации  иного  имущества, находящегося 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A54585" w:rsidRDefault="00BD13C9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Ожидаемый объем поступлений доходов в очередном финансовом году рассчитывается</w:t>
      </w:r>
      <w:r w:rsidR="00514B6E" w:rsidRPr="00514B6E">
        <w:rPr>
          <w:rFonts w:eastAsia="Times New Roman"/>
          <w:szCs w:val="28"/>
          <w:lang w:eastAsia="ru-RU"/>
        </w:rPr>
        <w:t xml:space="preserve"> метод</w:t>
      </w:r>
      <w:r>
        <w:rPr>
          <w:rFonts w:eastAsia="Times New Roman"/>
          <w:szCs w:val="28"/>
          <w:lang w:eastAsia="ru-RU"/>
        </w:rPr>
        <w:t xml:space="preserve">ом </w:t>
      </w:r>
      <w:r w:rsidR="00514B6E" w:rsidRPr="00514B6E">
        <w:rPr>
          <w:rFonts w:eastAsia="Times New Roman"/>
          <w:szCs w:val="28"/>
          <w:lang w:eastAsia="ru-RU"/>
        </w:rPr>
        <w:t xml:space="preserve"> усреднения на основании усредненных годовых объемов фактического поступления соответств</w:t>
      </w:r>
      <w:r w:rsidR="00050267">
        <w:rPr>
          <w:rFonts w:eastAsia="Times New Roman"/>
          <w:szCs w:val="28"/>
          <w:lang w:eastAsia="ru-RU"/>
        </w:rPr>
        <w:t>ующих доходов за предшествующие</w:t>
      </w:r>
      <w:r w:rsidR="00514B6E" w:rsidRPr="00514B6E">
        <w:rPr>
          <w:rFonts w:eastAsia="Times New Roman"/>
          <w:szCs w:val="28"/>
          <w:lang w:eastAsia="ru-RU"/>
        </w:rPr>
        <w:t xml:space="preserve"> три года по данным отчетов об исполнении бюджета  поселения (форма 0503127).</w:t>
      </w:r>
    </w:p>
    <w:p w:rsidR="00514B6E" w:rsidRPr="00514B6E" w:rsidRDefault="00514B6E" w:rsidP="00514B6E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 </w:t>
      </w:r>
    </w:p>
    <w:p w:rsidR="00A54585" w:rsidRDefault="00514B6E" w:rsidP="00A54585">
      <w:pPr>
        <w:spacing w:before="100" w:beforeAutospacing="1" w:after="100" w:afterAutospacing="1"/>
        <w:ind w:firstLine="708"/>
        <w:jc w:val="center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РИ = Ст * Пл</w:t>
      </w:r>
    </w:p>
    <w:p w:rsidR="00A54585" w:rsidRDefault="00514B6E" w:rsidP="00A54585">
      <w:pPr>
        <w:spacing w:before="100" w:beforeAutospacing="1" w:after="100" w:after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где:</w:t>
      </w:r>
    </w:p>
    <w:p w:rsidR="00514B6E" w:rsidRPr="00514B6E" w:rsidRDefault="00514B6E" w:rsidP="00A54585">
      <w:pPr>
        <w:spacing w:before="100" w:beforeAutospacing="1"/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РИ – объем  доходов от реализации имущества</w:t>
      </w:r>
    </w:p>
    <w:p w:rsidR="00514B6E" w:rsidRPr="00514B6E" w:rsidRDefault="00514B6E" w:rsidP="00E04203">
      <w:pPr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Ст-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514B6E" w:rsidRPr="00514B6E" w:rsidRDefault="00514B6E" w:rsidP="00514B6E">
      <w:pPr>
        <w:ind w:firstLine="708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Пл- площадь объектов недвижимости, подлежащих реализации в очередном финансовом году</w:t>
      </w:r>
    </w:p>
    <w:p w:rsidR="00514B6E" w:rsidRPr="00514B6E" w:rsidRDefault="00514B6E" w:rsidP="00514B6E">
      <w:pPr>
        <w:spacing w:before="100" w:beforeAutospacing="1"/>
        <w:ind w:firstLine="709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Расчет объемов данных поступлений на плановый период осуществляется по следующей формуле: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center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 xml:space="preserve">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p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 xml:space="preserve"> = (РИ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-2)</w:t>
      </w:r>
      <w:r w:rsidRPr="00514B6E">
        <w:rPr>
          <w:rFonts w:eastAsia="Times New Roman"/>
          <w:szCs w:val="28"/>
          <w:lang w:eastAsia="ru-RU"/>
        </w:rPr>
        <w:t xml:space="preserve"> + 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-1)</w:t>
      </w:r>
      <w:r w:rsidRPr="00514B6E">
        <w:rPr>
          <w:rFonts w:eastAsia="Times New Roman"/>
          <w:szCs w:val="28"/>
          <w:lang w:eastAsia="ru-RU"/>
        </w:rPr>
        <w:t xml:space="preserve"> + РИ 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>)/3,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eastAsia="ru-RU"/>
        </w:rPr>
        <w:t> где:</w:t>
      </w:r>
    </w:p>
    <w:p w:rsidR="00514B6E" w:rsidRPr="00514B6E" w:rsidRDefault="00514B6E" w:rsidP="00514B6E">
      <w:pPr>
        <w:spacing w:before="100" w:beforeAutospacing="1" w:after="100" w:afterAutospacing="1"/>
        <w:ind w:firstLine="709"/>
        <w:jc w:val="both"/>
        <w:rPr>
          <w:rFonts w:eastAsia="Times New Roman"/>
          <w:szCs w:val="28"/>
          <w:lang w:eastAsia="ru-RU"/>
        </w:rPr>
      </w:pPr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-2)</w:t>
      </w:r>
      <w:r w:rsidRPr="00514B6E">
        <w:rPr>
          <w:rFonts w:eastAsia="Times New Roman"/>
          <w:szCs w:val="28"/>
          <w:lang w:eastAsia="ru-RU"/>
        </w:rPr>
        <w:t>,</w:t>
      </w:r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-1)</w:t>
      </w:r>
      <w:r w:rsidRPr="00514B6E">
        <w:rPr>
          <w:rFonts w:eastAsia="Times New Roman"/>
          <w:szCs w:val="28"/>
          <w:lang w:eastAsia="ru-RU"/>
        </w:rPr>
        <w:t xml:space="preserve">, </w:t>
      </w:r>
      <w:r w:rsidRPr="00514B6E">
        <w:rPr>
          <w:rFonts w:eastAsia="Times New Roman"/>
          <w:szCs w:val="28"/>
          <w:lang w:val="en-US" w:eastAsia="ru-RU"/>
        </w:rPr>
        <w:t>P</w:t>
      </w:r>
      <w:r w:rsidRPr="00514B6E">
        <w:rPr>
          <w:rFonts w:eastAsia="Times New Roman"/>
          <w:szCs w:val="28"/>
          <w:lang w:eastAsia="ru-RU"/>
        </w:rPr>
        <w:t>И</w:t>
      </w:r>
      <w:r w:rsidRPr="00514B6E">
        <w:rPr>
          <w:rFonts w:eastAsia="Times New Roman"/>
          <w:szCs w:val="28"/>
          <w:vertAlign w:val="subscript"/>
          <w:lang w:eastAsia="ru-RU"/>
        </w:rPr>
        <w:t>(</w:t>
      </w:r>
      <w:r w:rsidRPr="00514B6E">
        <w:rPr>
          <w:rFonts w:eastAsia="Times New Roman"/>
          <w:szCs w:val="28"/>
          <w:vertAlign w:val="subscript"/>
          <w:lang w:val="en-US" w:eastAsia="ru-RU"/>
        </w:rPr>
        <w:t>t</w:t>
      </w:r>
      <w:r w:rsidRPr="00514B6E">
        <w:rPr>
          <w:rFonts w:eastAsia="Times New Roman"/>
          <w:szCs w:val="28"/>
          <w:vertAlign w:val="subscript"/>
          <w:lang w:eastAsia="ru-RU"/>
        </w:rPr>
        <w:t>)</w:t>
      </w:r>
      <w:r w:rsidRPr="00514B6E">
        <w:rPr>
          <w:rFonts w:eastAsia="Times New Roman"/>
          <w:szCs w:val="28"/>
          <w:lang w:eastAsia="ru-RU"/>
        </w:rPr>
        <w:t>– фактическое (прогнозируемое) значение годовых поступлений за три года, предшествующих планируемому</w:t>
      </w:r>
      <w:r w:rsidR="00E04203">
        <w:rPr>
          <w:rFonts w:eastAsia="Times New Roman"/>
          <w:szCs w:val="28"/>
          <w:lang w:eastAsia="ru-RU"/>
        </w:rPr>
        <w:t>.</w:t>
      </w:r>
    </w:p>
    <w:p w:rsidR="005E324B" w:rsidRPr="008F354E" w:rsidRDefault="00E04203" w:rsidP="00CD749A">
      <w:pPr>
        <w:ind w:firstLine="709"/>
        <w:jc w:val="both"/>
      </w:pPr>
      <w:r>
        <w:t>4</w:t>
      </w:r>
      <w:r w:rsidR="00CD749A">
        <w:t xml:space="preserve">. </w:t>
      </w:r>
      <w:r w:rsidR="005E324B">
        <w:t>Доходы, поступающие в порядке возмещения расходов,понесенных в связи с эксплуатацией имущества (возмещение коммунальных услуг)</w:t>
      </w:r>
      <w:r w:rsidR="00CD749A">
        <w:t>.</w:t>
      </w:r>
    </w:p>
    <w:p w:rsidR="00632BC4" w:rsidRPr="00505986" w:rsidRDefault="00216AA3" w:rsidP="00F7260C">
      <w:pPr>
        <w:jc w:val="both"/>
        <w:rPr>
          <w:color w:val="000000"/>
          <w:spacing w:val="2"/>
        </w:rPr>
      </w:pPr>
      <w:r w:rsidRPr="0000647E">
        <w:t xml:space="preserve">Прогнозирование доходов,поступающих в порядке возмещения расходов, понесенных в связи с эксплуатацией имущества субъектов Российской Федерации, осуществляется с применением метода прямого расчета и определяется по </w:t>
      </w:r>
      <w:r w:rsidRPr="0000647E">
        <w:rPr>
          <w:color w:val="000000"/>
          <w:spacing w:val="2"/>
        </w:rPr>
        <w:t>формуле:</w:t>
      </w:r>
    </w:p>
    <w:p w:rsidR="00632BC4" w:rsidRPr="00EF6C87" w:rsidRDefault="00632BC4" w:rsidP="00632BC4">
      <w:pPr>
        <w:ind w:firstLine="708"/>
        <w:jc w:val="both"/>
        <w:rPr>
          <w:color w:val="000000"/>
          <w:spacing w:val="2"/>
        </w:rPr>
      </w:pPr>
    </w:p>
    <w:p w:rsidR="00632BC4" w:rsidRDefault="00632BC4" w:rsidP="00140650">
      <m:oMathPara>
        <m:oMath>
          <m:r>
            <m:rPr>
              <m:sty m:val="p"/>
            </m:rPr>
            <w:rPr>
              <w:rFonts w:ascii="Cambria Math" w:hAnsi="Cambria Math"/>
            </w:rPr>
            <m:t>Д=(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расторг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)*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+З </m:t>
              </m:r>
            </m:e>
          </m:nary>
          <m:r>
            <m:rPr>
              <m:sty m:val="p"/>
            </m:rPr>
            <w:br/>
          </m:r>
        </m:oMath>
      </m:oMathPara>
      <w:r w:rsidRPr="0007551B">
        <w:t>где</w:t>
      </w:r>
      <w:r w:rsidR="00CD749A">
        <w:t>:</w:t>
      </w:r>
    </w:p>
    <w:p w:rsidR="00632BC4" w:rsidRPr="0000647E" w:rsidRDefault="00632BC4" w:rsidP="00632BC4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632BC4" w:rsidRPr="0000647E" w:rsidRDefault="00AC473E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i-тому договору на возмещение расходов по оплате коммунальных </w:t>
      </w:r>
      <w:r w:rsidR="00632BC4">
        <w:rPr>
          <w:szCs w:val="28"/>
        </w:rPr>
        <w:t>услуг в текущем финансовом году;</w:t>
      </w:r>
    </w:p>
    <w:p w:rsidR="00632BC4" w:rsidRPr="0000647E" w:rsidRDefault="00AC473E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расторг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договорам на возмещение расходов по оплате коммунальных услуг, которые будут расторгнуты в</w:t>
      </w:r>
      <w:r w:rsidR="00632BC4">
        <w:rPr>
          <w:szCs w:val="28"/>
        </w:rPr>
        <w:t> </w:t>
      </w:r>
      <w:r w:rsidR="00632BC4" w:rsidRPr="0000647E">
        <w:rPr>
          <w:szCs w:val="28"/>
        </w:rPr>
        <w:t>те</w:t>
      </w:r>
      <w:r w:rsidR="00632BC4">
        <w:rPr>
          <w:szCs w:val="28"/>
        </w:rPr>
        <w:t>чение текущего финансового года;</w:t>
      </w:r>
    </w:p>
    <w:p w:rsidR="00632BC4" w:rsidRPr="0000647E" w:rsidRDefault="00AC473E" w:rsidP="00632BC4">
      <w:pPr>
        <w:ind w:firstLine="708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нов</m:t>
            </m:r>
          </m:sub>
        </m:sSub>
      </m:oMath>
      <w:r w:rsidR="00632BC4" w:rsidRPr="0000647E">
        <w:rPr>
          <w:szCs w:val="28"/>
        </w:rPr>
        <w:t xml:space="preserve"> – размер годовых начислений по планируемым к заключению договорам на возмещение расход</w:t>
      </w:r>
      <w:r w:rsidR="00632BC4">
        <w:rPr>
          <w:szCs w:val="28"/>
        </w:rPr>
        <w:t>ов по оплате коммунальных услуг;</w:t>
      </w:r>
    </w:p>
    <w:p w:rsidR="00632BC4" w:rsidRPr="0000647E" w:rsidRDefault="00632BC4" w:rsidP="00632BC4">
      <w:pPr>
        <w:jc w:val="both"/>
        <w:rPr>
          <w:szCs w:val="28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sub>
        </m:sSub>
      </m:oMath>
      <w:r w:rsidRPr="0000647E">
        <w:rPr>
          <w:szCs w:val="28"/>
        </w:rPr>
        <w:t xml:space="preserve"> – индекс-дефлятор цен по отрасли «Производство, передача и</w:t>
      </w:r>
      <w:r>
        <w:rPr>
          <w:szCs w:val="28"/>
        </w:rPr>
        <w:t> </w:t>
      </w:r>
      <w:r w:rsidRPr="0000647E">
        <w:rPr>
          <w:szCs w:val="28"/>
        </w:rPr>
        <w:t xml:space="preserve">распределение электроэнергии, газа, пара и горячей воды» </w:t>
      </w:r>
      <w:r>
        <w:rPr>
          <w:szCs w:val="28"/>
        </w:rPr>
        <w:t>в очередном финансовом году (%);</w:t>
      </w:r>
    </w:p>
    <w:p w:rsidR="00632BC4" w:rsidRDefault="00632BC4" w:rsidP="00632BC4">
      <w:pPr>
        <w:ind w:firstLine="708"/>
        <w:jc w:val="both"/>
        <w:rPr>
          <w:szCs w:val="28"/>
        </w:rPr>
      </w:pPr>
      <w:r w:rsidRPr="0000647E">
        <w:rPr>
          <w:szCs w:val="28"/>
        </w:rPr>
        <w:t xml:space="preserve">З – </w:t>
      </w:r>
      <w:r w:rsidRPr="00251BFD">
        <w:rPr>
          <w:szCs w:val="28"/>
        </w:rPr>
        <w:t>размер</w:t>
      </w:r>
      <w:r>
        <w:rPr>
          <w:szCs w:val="28"/>
        </w:rPr>
        <w:t xml:space="preserve"> прогнозируемого погашения</w:t>
      </w:r>
      <w:r w:rsidRPr="0000647E">
        <w:rPr>
          <w:szCs w:val="28"/>
        </w:rPr>
        <w:t xml:space="preserve"> задолженности.</w:t>
      </w:r>
    </w:p>
    <w:p w:rsidR="00915A28" w:rsidRDefault="00915A28" w:rsidP="00632BC4">
      <w:pPr>
        <w:ind w:firstLine="708"/>
        <w:jc w:val="both"/>
        <w:rPr>
          <w:szCs w:val="28"/>
        </w:rPr>
      </w:pPr>
    </w:p>
    <w:p w:rsidR="00915A28" w:rsidRDefault="00E04203" w:rsidP="00915A28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915A28">
        <w:rPr>
          <w:rFonts w:eastAsia="Times New Roman"/>
        </w:rPr>
        <w:t xml:space="preserve">. </w:t>
      </w:r>
      <w:r w:rsidR="00915A28" w:rsidRPr="002245F5">
        <w:rPr>
          <w:rFonts w:eastAsia="Times New Roman"/>
        </w:rPr>
        <w:t xml:space="preserve">Прогнозирование </w:t>
      </w:r>
      <w:r w:rsidR="00915A28">
        <w:rPr>
          <w:rFonts w:eastAsia="Times New Roman"/>
        </w:rPr>
        <w:t>п</w:t>
      </w:r>
      <w:r w:rsidR="00915A28" w:rsidRPr="002245F5">
        <w:rPr>
          <w:rFonts w:eastAsia="Times New Roman"/>
        </w:rPr>
        <w:t>рочи</w:t>
      </w:r>
      <w:r w:rsidR="00915A28">
        <w:rPr>
          <w:rFonts w:eastAsia="Times New Roman"/>
        </w:rPr>
        <w:t xml:space="preserve">х </w:t>
      </w:r>
      <w:r w:rsidR="00915A28" w:rsidRPr="002245F5">
        <w:rPr>
          <w:rFonts w:eastAsia="Times New Roman"/>
        </w:rPr>
        <w:t>неналоговы</w:t>
      </w:r>
      <w:r w:rsidR="00915A28">
        <w:rPr>
          <w:rFonts w:eastAsia="Times New Roman"/>
        </w:rPr>
        <w:t>х</w:t>
      </w:r>
      <w:r w:rsidR="00915A28" w:rsidRPr="002245F5">
        <w:rPr>
          <w:rFonts w:eastAsia="Times New Roman"/>
        </w:rPr>
        <w:t xml:space="preserve"> доход</w:t>
      </w:r>
      <w:r w:rsidR="00915A28">
        <w:rPr>
          <w:rFonts w:eastAsia="Times New Roman"/>
        </w:rPr>
        <w:t>ов</w:t>
      </w:r>
      <w:r w:rsidR="00DA329C">
        <w:rPr>
          <w:rFonts w:eastAsia="Times New Roman"/>
        </w:rPr>
        <w:t xml:space="preserve"> </w:t>
      </w:r>
      <w:r w:rsidR="00915A28">
        <w:rPr>
          <w:rFonts w:eastAsia="Times New Roman"/>
        </w:rPr>
        <w:t>местного бюджета</w:t>
      </w:r>
      <w:r w:rsidR="00915A28" w:rsidRPr="002245F5">
        <w:rPr>
          <w:rFonts w:eastAsia="Times New Roman"/>
        </w:rPr>
        <w:t xml:space="preserve">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 января очередного финансового года, подлежащей возврату в  бюджет </w:t>
      </w:r>
      <w:r w:rsidR="00915A28">
        <w:rPr>
          <w:rFonts w:eastAsia="Times New Roman"/>
        </w:rPr>
        <w:t xml:space="preserve">сельсовета </w:t>
      </w:r>
      <w:r w:rsidR="00915A28" w:rsidRPr="002245F5">
        <w:rPr>
          <w:rFonts w:eastAsia="Times New Roman"/>
        </w:rPr>
        <w:t>в очередном финансовом году.</w:t>
      </w:r>
    </w:p>
    <w:p w:rsidR="00D508E3" w:rsidRDefault="00D508E3" w:rsidP="00632BC4">
      <w:pPr>
        <w:ind w:firstLine="708"/>
        <w:jc w:val="both"/>
        <w:rPr>
          <w:szCs w:val="28"/>
        </w:rPr>
      </w:pPr>
    </w:p>
    <w:p w:rsidR="008D29D5" w:rsidRPr="00E04203" w:rsidRDefault="002B46B4" w:rsidP="00E04203">
      <w:pPr>
        <w:pStyle w:val="a7"/>
        <w:numPr>
          <w:ilvl w:val="0"/>
          <w:numId w:val="7"/>
        </w:numPr>
        <w:jc w:val="both"/>
        <w:rPr>
          <w:szCs w:val="28"/>
        </w:rPr>
      </w:pPr>
      <w:r w:rsidRPr="00E04203">
        <w:rPr>
          <w:szCs w:val="28"/>
        </w:rPr>
        <w:t>Доходы от оказания платных услуг</w:t>
      </w:r>
      <w:r w:rsidR="00CD749A" w:rsidRPr="00E04203">
        <w:rPr>
          <w:szCs w:val="28"/>
        </w:rPr>
        <w:t>.</w:t>
      </w:r>
    </w:p>
    <w:p w:rsidR="002B46B4" w:rsidRDefault="00632BC4" w:rsidP="00CD749A">
      <w:pPr>
        <w:pStyle w:val="a8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2B46B4">
        <w:rPr>
          <w:sz w:val="28"/>
          <w:szCs w:val="28"/>
        </w:rPr>
        <w:t>Прогнозирование доходов</w:t>
      </w:r>
      <w:r w:rsidR="002B46B4" w:rsidRPr="002B46B4">
        <w:rPr>
          <w:sz w:val="28"/>
          <w:szCs w:val="28"/>
        </w:rPr>
        <w:t>от оказания платных услуг осуществляется методом прямого расчета.</w:t>
      </w:r>
      <w:r w:rsidR="002B46B4">
        <w:rPr>
          <w:sz w:val="28"/>
          <w:szCs w:val="28"/>
        </w:rPr>
        <w:t xml:space="preserve">  А</w:t>
      </w:r>
      <w:r w:rsidR="002B46B4" w:rsidRPr="002B46B4">
        <w:rPr>
          <w:color w:val="000000"/>
          <w:sz w:val="28"/>
          <w:szCs w:val="28"/>
        </w:rPr>
        <w:t>лгоритм расчета прогнозных показателей определяется исходя из количества планируемых платных услуг и их стоимости, установленной о</w:t>
      </w:r>
      <w:r w:rsidR="002B46B4">
        <w:rPr>
          <w:color w:val="000000"/>
          <w:sz w:val="28"/>
          <w:szCs w:val="28"/>
        </w:rPr>
        <w:t xml:space="preserve">рганами местного самоуправления и </w:t>
      </w:r>
      <w:r w:rsidR="00BE7916">
        <w:rPr>
          <w:color w:val="000000"/>
          <w:sz w:val="28"/>
          <w:szCs w:val="28"/>
        </w:rPr>
        <w:t>рас</w:t>
      </w:r>
      <w:r w:rsidR="00CD749A">
        <w:rPr>
          <w:color w:val="000000"/>
          <w:sz w:val="28"/>
          <w:szCs w:val="28"/>
        </w:rPr>
        <w:t>с</w:t>
      </w:r>
      <w:r w:rsidR="00BE7916">
        <w:rPr>
          <w:color w:val="000000"/>
          <w:sz w:val="28"/>
          <w:szCs w:val="28"/>
        </w:rPr>
        <w:t>читывается по формуле:</w:t>
      </w:r>
    </w:p>
    <w:p w:rsidR="002B46B4" w:rsidRDefault="002B46B4" w:rsidP="002B46B4">
      <w:pPr>
        <w:pStyle w:val="a8"/>
        <w:spacing w:before="0" w:beforeAutospacing="0" w:after="255" w:afterAutospacing="0" w:line="255" w:lineRule="atLeast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Д=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К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</m:e>
          </m:nary>
        </m:oMath>
      </m:oMathPara>
    </w:p>
    <w:p w:rsidR="00BE7916" w:rsidRDefault="00BE7916" w:rsidP="00BE7916">
      <w:pPr>
        <w:pStyle w:val="a8"/>
        <w:spacing w:before="0" w:beforeAutospacing="0" w:after="255" w:afterAutospacing="0" w:line="255" w:lineRule="atLeast"/>
        <w:jc w:val="both"/>
        <w:rPr>
          <w:sz w:val="28"/>
          <w:szCs w:val="28"/>
        </w:rPr>
      </w:pPr>
      <w:r w:rsidRPr="00BE7916">
        <w:rPr>
          <w:sz w:val="28"/>
          <w:szCs w:val="28"/>
        </w:rPr>
        <w:t>где:</w:t>
      </w:r>
    </w:p>
    <w:p w:rsidR="00BE7916" w:rsidRPr="0000647E" w:rsidRDefault="00BE7916" w:rsidP="00BE7916">
      <w:pPr>
        <w:ind w:firstLine="708"/>
        <w:jc w:val="both"/>
      </w:pPr>
      <w:r w:rsidRPr="0000647E">
        <w:t>Д</w:t>
      </w:r>
      <w:r>
        <w:t xml:space="preserve"> – прогнозируемый объем доходов;</w:t>
      </w:r>
    </w:p>
    <w:p w:rsidR="00BE7916" w:rsidRPr="00B21A5E" w:rsidRDefault="00AC473E" w:rsidP="00BE7916">
      <w:pPr>
        <w:jc w:val="both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</m:sSub>
      </m:oMath>
      <w:r w:rsidR="00BE7916">
        <w:rPr>
          <w:rFonts w:eastAsia="Times New Roman"/>
        </w:rPr>
        <w:t xml:space="preserve"> - прогнозируемое количество оказываемых услуг</w:t>
      </w:r>
      <w:r w:rsidR="00BE7916" w:rsidRPr="0000647E">
        <w:rPr>
          <w:szCs w:val="28"/>
        </w:rPr>
        <w:t>i</w:t>
      </w:r>
      <w:r w:rsidR="00BE7916">
        <w:rPr>
          <w:szCs w:val="28"/>
        </w:rPr>
        <w:t xml:space="preserve"> – итого вида,</w:t>
      </w:r>
    </w:p>
    <w:p w:rsidR="00BE7916" w:rsidRDefault="00AC473E" w:rsidP="00BE7916">
      <w:pPr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Р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- </m:t>
        </m:r>
      </m:oMath>
      <w:r w:rsidR="00BE7916">
        <w:t xml:space="preserve"> стоимость оказываемой услуги </w:t>
      </w:r>
      <w:r w:rsidR="00BE7916" w:rsidRPr="0000647E">
        <w:rPr>
          <w:szCs w:val="28"/>
        </w:rPr>
        <w:t>i</w:t>
      </w:r>
      <w:r w:rsidR="00BE7916">
        <w:rPr>
          <w:szCs w:val="28"/>
        </w:rPr>
        <w:t xml:space="preserve"> – итого вида.</w:t>
      </w:r>
    </w:p>
    <w:p w:rsidR="00632BC4" w:rsidRPr="00A62CD3" w:rsidRDefault="002B46B4" w:rsidP="00CD749A">
      <w:pPr>
        <w:spacing w:after="255" w:line="255" w:lineRule="atLeast"/>
        <w:jc w:val="both"/>
        <w:rPr>
          <w:rFonts w:eastAsia="Times New Roman"/>
        </w:rPr>
      </w:pPr>
      <w:r w:rsidRPr="002B46B4">
        <w:rPr>
          <w:rFonts w:eastAsia="Times New Roman"/>
          <w:color w:val="000000"/>
          <w:szCs w:val="28"/>
          <w:lang w:eastAsia="ru-RU"/>
        </w:rPr>
        <w:t>определение количества планируемых платных услуг каждого вида основывается на статистических данных не менее чем за 3 года или за весь период оказания услуги в случае, если он не превышает 3 года;</w:t>
      </w:r>
    </w:p>
    <w:p w:rsidR="00A62CD3" w:rsidRPr="00A62CD3" w:rsidRDefault="00A62CD3" w:rsidP="00A62CD3">
      <w:pPr>
        <w:pStyle w:val="a7"/>
        <w:ind w:left="1069"/>
        <w:jc w:val="both"/>
        <w:rPr>
          <w:rFonts w:eastAsia="Times New Roman"/>
        </w:rPr>
      </w:pPr>
    </w:p>
    <w:p w:rsidR="00A62CD3" w:rsidRPr="00E04203" w:rsidRDefault="00A62CD3" w:rsidP="00E04203">
      <w:pPr>
        <w:pStyle w:val="a7"/>
        <w:numPr>
          <w:ilvl w:val="1"/>
          <w:numId w:val="1"/>
        </w:numPr>
        <w:jc w:val="center"/>
        <w:rPr>
          <w:rFonts w:eastAsia="Times New Roman"/>
        </w:rPr>
      </w:pPr>
      <w:r w:rsidRPr="00E04203">
        <w:rPr>
          <w:rFonts w:eastAsia="Times New Roman"/>
        </w:rPr>
        <w:t>Доходы, не имеющие постоянного характера поступлений</w:t>
      </w:r>
      <w:r w:rsidR="00E04203" w:rsidRPr="00E04203">
        <w:rPr>
          <w:rFonts w:eastAsia="Times New Roman"/>
        </w:rPr>
        <w:t>.</w:t>
      </w:r>
    </w:p>
    <w:p w:rsidR="00E04203" w:rsidRPr="00E04203" w:rsidRDefault="00E04203" w:rsidP="00E04203">
      <w:pPr>
        <w:pStyle w:val="a7"/>
        <w:ind w:left="1429"/>
        <w:rPr>
          <w:rFonts w:eastAsia="Times New Roman"/>
        </w:rPr>
      </w:pPr>
    </w:p>
    <w:p w:rsidR="00632BC4" w:rsidRPr="00FB5330" w:rsidRDefault="00632BC4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Пр</w:t>
      </w:r>
      <w:r w:rsidRPr="00CD749A">
        <w:rPr>
          <w:rFonts w:eastAsia="Times New Roman"/>
        </w:rPr>
        <w:t>о</w:t>
      </w:r>
      <w:r>
        <w:rPr>
          <w:rFonts w:eastAsia="Times New Roman"/>
        </w:rPr>
        <w:t>гнозирование иных д</w:t>
      </w:r>
      <w:r w:rsidRPr="00FB5330">
        <w:rPr>
          <w:rFonts w:eastAsia="Times New Roman"/>
        </w:rPr>
        <w:t>оходов бюджета, пос</w:t>
      </w:r>
      <w:r>
        <w:rPr>
          <w:rFonts w:eastAsia="Times New Roman"/>
        </w:rPr>
        <w:t xml:space="preserve">тупление которых </w:t>
      </w:r>
      <w:r w:rsidRPr="00FB5330">
        <w:rPr>
          <w:rFonts w:eastAsia="Times New Roman"/>
        </w:rPr>
        <w:t>не име</w:t>
      </w:r>
      <w:r>
        <w:rPr>
          <w:rFonts w:eastAsia="Times New Roman"/>
        </w:rPr>
        <w:t>ет</w:t>
      </w:r>
      <w:r w:rsidRPr="00FB5330">
        <w:rPr>
          <w:rFonts w:eastAsia="Times New Roman"/>
        </w:rPr>
        <w:t xml:space="preserve"> постоянного характера, осуществляется с применением метода усреднения</w:t>
      </w:r>
      <w:r>
        <w:rPr>
          <w:rFonts w:eastAsia="Times New Roman"/>
        </w:rPr>
        <w:t>,</w:t>
      </w:r>
      <w:r w:rsidRPr="00FB5330">
        <w:rPr>
          <w:rFonts w:eastAsia="Times New Roman"/>
        </w:rPr>
        <w:t xml:space="preserve"> на основании усредненных годовых объемов фактического поступления </w:t>
      </w:r>
      <w:r>
        <w:rPr>
          <w:rFonts w:eastAsia="Times New Roman"/>
        </w:rPr>
        <w:t xml:space="preserve">соответствующих </w:t>
      </w:r>
      <w:r w:rsidRPr="00FB5330">
        <w:rPr>
          <w:rFonts w:eastAsia="Times New Roman"/>
        </w:rPr>
        <w:t xml:space="preserve">доходов за предшествующие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632BC4" w:rsidRPr="00FB5330" w:rsidRDefault="00632BC4" w:rsidP="00632BC4">
      <w:pPr>
        <w:ind w:firstLine="708"/>
        <w:jc w:val="both"/>
        <w:rPr>
          <w:rFonts w:eastAsia="Times New Roman"/>
        </w:rPr>
      </w:pPr>
      <w:r w:rsidRPr="00FB5330">
        <w:rPr>
          <w:rFonts w:eastAsia="Times New Roman"/>
        </w:rPr>
        <w:t>К доходам бюджет</w:t>
      </w:r>
      <w:r>
        <w:rPr>
          <w:rFonts w:eastAsia="Times New Roman"/>
        </w:rPr>
        <w:t>а</w:t>
      </w:r>
      <w:r w:rsidRPr="00FB5330">
        <w:rPr>
          <w:rFonts w:eastAsia="Times New Roman"/>
        </w:rPr>
        <w:t>, пос</w:t>
      </w:r>
      <w:r>
        <w:rPr>
          <w:rFonts w:eastAsia="Times New Roman"/>
        </w:rPr>
        <w:t xml:space="preserve">тупление которых </w:t>
      </w:r>
      <w:r w:rsidRPr="00FB5330">
        <w:rPr>
          <w:rFonts w:eastAsia="Times New Roman"/>
        </w:rPr>
        <w:t xml:space="preserve">не </w:t>
      </w:r>
      <w:r>
        <w:rPr>
          <w:rFonts w:eastAsia="Times New Roman"/>
        </w:rPr>
        <w:t>имеет</w:t>
      </w:r>
      <w:r w:rsidRPr="00FB5330">
        <w:rPr>
          <w:rFonts w:eastAsia="Times New Roman"/>
        </w:rPr>
        <w:t xml:space="preserve"> постоянного характера, относятся:</w:t>
      </w:r>
    </w:p>
    <w:p w:rsidR="00632BC4" w:rsidRDefault="00632BC4" w:rsidP="00632BC4">
      <w:pPr>
        <w:ind w:firstLine="708"/>
        <w:jc w:val="both"/>
        <w:rPr>
          <w:rFonts w:eastAsia="Times New Roman"/>
        </w:rPr>
      </w:pPr>
      <w:r w:rsidRPr="00FB5330">
        <w:rPr>
          <w:rFonts w:eastAsia="Times New Roman"/>
        </w:rPr>
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Федерации;</w:t>
      </w:r>
    </w:p>
    <w:p w:rsidR="00915A28" w:rsidRDefault="00870010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>денежные взыскания, налагаемые в возмещение ущерба, причиненного в результате незаконного или нецелевого использования бюджетных средств;</w:t>
      </w:r>
    </w:p>
    <w:p w:rsidR="00870010" w:rsidRDefault="00870010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</w:t>
      </w:r>
    </w:p>
    <w:p w:rsidR="00632BC4" w:rsidRDefault="009C694B" w:rsidP="00632BC4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прочие поступления от </w:t>
      </w:r>
      <w:r w:rsidR="00632BC4" w:rsidRPr="00FB5330">
        <w:rPr>
          <w:rFonts w:eastAsia="Times New Roman"/>
        </w:rPr>
        <w:t>денежны</w:t>
      </w:r>
      <w:r>
        <w:rPr>
          <w:rFonts w:eastAsia="Times New Roman"/>
        </w:rPr>
        <w:t>х</w:t>
      </w:r>
      <w:r w:rsidR="00632BC4" w:rsidRPr="00FB5330">
        <w:rPr>
          <w:rFonts w:eastAsia="Times New Roman"/>
        </w:rPr>
        <w:t xml:space="preserve"> взыскани</w:t>
      </w:r>
      <w:r>
        <w:rPr>
          <w:rFonts w:eastAsia="Times New Roman"/>
        </w:rPr>
        <w:t>й</w:t>
      </w:r>
      <w:r w:rsidR="00632BC4" w:rsidRPr="00FB5330">
        <w:rPr>
          <w:rFonts w:eastAsia="Times New Roman"/>
        </w:rPr>
        <w:t xml:space="preserve"> (штраф</w:t>
      </w:r>
      <w:r>
        <w:rPr>
          <w:rFonts w:eastAsia="Times New Roman"/>
        </w:rPr>
        <w:t>ов</w:t>
      </w:r>
      <w:r w:rsidR="00632BC4" w:rsidRPr="00FB5330">
        <w:rPr>
          <w:rFonts w:eastAsia="Times New Roman"/>
        </w:rPr>
        <w:t xml:space="preserve">) </w:t>
      </w:r>
      <w:r>
        <w:rPr>
          <w:rFonts w:eastAsia="Times New Roman"/>
        </w:rPr>
        <w:t>и иных сумм в возмещение ущерба, зачисляемые в местный бюджет.</w:t>
      </w:r>
    </w:p>
    <w:p w:rsidR="009C694B" w:rsidRPr="00FB5330" w:rsidRDefault="009C694B" w:rsidP="00632BC4">
      <w:pPr>
        <w:ind w:firstLine="708"/>
        <w:jc w:val="both"/>
        <w:rPr>
          <w:rFonts w:eastAsia="Times New Roman"/>
        </w:rPr>
      </w:pPr>
    </w:p>
    <w:p w:rsidR="00632BC4" w:rsidRPr="008D29D5" w:rsidRDefault="009C694B" w:rsidP="008D29D5">
      <w:pPr>
        <w:pStyle w:val="a7"/>
        <w:numPr>
          <w:ilvl w:val="1"/>
          <w:numId w:val="4"/>
        </w:numPr>
        <w:jc w:val="center"/>
        <w:rPr>
          <w:rFonts w:eastAsia="Times New Roman"/>
        </w:rPr>
      </w:pPr>
      <w:r w:rsidRPr="008D29D5">
        <w:rPr>
          <w:rFonts w:eastAsia="Times New Roman"/>
        </w:rPr>
        <w:t>Безвозмездные поступления</w:t>
      </w:r>
    </w:p>
    <w:p w:rsidR="009C694B" w:rsidRDefault="009C694B" w:rsidP="009C694B">
      <w:pPr>
        <w:rPr>
          <w:rFonts w:eastAsia="Times New Roman"/>
        </w:rPr>
      </w:pPr>
    </w:p>
    <w:p w:rsidR="009C694B" w:rsidRDefault="009C694B" w:rsidP="009C694B">
      <w:pPr>
        <w:jc w:val="center"/>
        <w:rPr>
          <w:rFonts w:eastAsia="Times New Roman"/>
        </w:rPr>
      </w:pPr>
      <w:r>
        <w:rPr>
          <w:rFonts w:eastAsia="Times New Roman"/>
        </w:rPr>
        <w:t>3.</w:t>
      </w:r>
      <w:r w:rsidR="008D29D5">
        <w:rPr>
          <w:rFonts w:eastAsia="Times New Roman"/>
        </w:rPr>
        <w:t>4</w:t>
      </w:r>
      <w:r>
        <w:rPr>
          <w:rFonts w:eastAsia="Times New Roman"/>
        </w:rPr>
        <w:t>.1 Доходы от поступления грантов, другие безвозмездные поступления и пожертвования для получателей средств в бюджеты сельских поселений</w:t>
      </w:r>
    </w:p>
    <w:p w:rsidR="009C694B" w:rsidRDefault="009C694B" w:rsidP="009C694B">
      <w:pPr>
        <w:rPr>
          <w:rFonts w:eastAsia="Times New Roman"/>
        </w:rPr>
      </w:pPr>
    </w:p>
    <w:p w:rsidR="009C694B" w:rsidRDefault="009C694B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Прогнозирование данных видов доходов осуществляется на текущий финансовый год исходя из фактического поступления на 31 августа текущего года и планируемые</w:t>
      </w:r>
      <w:r w:rsidR="00922C37">
        <w:rPr>
          <w:rFonts w:eastAsia="Times New Roman"/>
        </w:rPr>
        <w:t xml:space="preserve"> поступления до 31 декабря текущего года при наличии данной информации, на очередной финансовый год и плановый период при наличии информации о планируемых поступлениях.</w:t>
      </w:r>
    </w:p>
    <w:p w:rsidR="00922C37" w:rsidRDefault="00922C37" w:rsidP="009C694B">
      <w:pPr>
        <w:rPr>
          <w:rFonts w:eastAsia="Times New Roman"/>
        </w:rPr>
      </w:pPr>
    </w:p>
    <w:p w:rsidR="00922C37" w:rsidRDefault="00922C37" w:rsidP="00050267">
      <w:pPr>
        <w:ind w:firstLine="708"/>
        <w:rPr>
          <w:rFonts w:eastAsia="Times New Roman"/>
        </w:rPr>
      </w:pPr>
      <w:r>
        <w:rPr>
          <w:rFonts w:eastAsia="Times New Roman"/>
        </w:rPr>
        <w:t>К безвозмездным поступлениям относятся:</w:t>
      </w:r>
    </w:p>
    <w:p w:rsidR="00922C37" w:rsidRDefault="00922C37" w:rsidP="009C694B">
      <w:pPr>
        <w:rPr>
          <w:rFonts w:eastAsia="Times New Roman"/>
        </w:rPr>
      </w:pPr>
    </w:p>
    <w:p w:rsidR="00562AB0" w:rsidRDefault="00562AB0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безвозмездные поступления от других бюджетов бюджетной системы Российской федерации;</w:t>
      </w:r>
    </w:p>
    <w:p w:rsidR="00B7647A" w:rsidRDefault="00B7647A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62AB0">
        <w:rPr>
          <w:rFonts w:eastAsia="Times New Roman"/>
        </w:rPr>
        <w:t xml:space="preserve">иные </w:t>
      </w:r>
      <w:r>
        <w:rPr>
          <w:rFonts w:eastAsia="Times New Roman"/>
        </w:rPr>
        <w:t xml:space="preserve">межбюджетные трансферты из </w:t>
      </w:r>
      <w:r w:rsidR="008D29D5">
        <w:rPr>
          <w:rFonts w:eastAsia="Times New Roman"/>
        </w:rPr>
        <w:t>федерального, краевого</w:t>
      </w:r>
      <w:r>
        <w:rPr>
          <w:rFonts w:eastAsia="Times New Roman"/>
        </w:rPr>
        <w:t xml:space="preserve"> и районного бюджета</w:t>
      </w:r>
      <w:r w:rsidR="00562AB0">
        <w:rPr>
          <w:rFonts w:eastAsia="Times New Roman"/>
        </w:rPr>
        <w:t>;</w:t>
      </w:r>
    </w:p>
    <w:p w:rsidR="00922C37" w:rsidRDefault="00922C37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поступления от денежных пожертвований, предоставляемых физическими лицами получателями средств бюджетов сельских поселений (добровольные пожертвования муниципальным  учреждениям, находящимися в ведении органов местного самоуправления сельских поселений);</w:t>
      </w:r>
    </w:p>
    <w:p w:rsidR="00922C37" w:rsidRDefault="00922C37" w:rsidP="00050267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- прочие безвозмездные поступления в бюджеты сельских поселений (добровольные пожертвования муниципальным учреждениям, находящимся в ведении органов местного самоуправления);</w:t>
      </w:r>
    </w:p>
    <w:p w:rsidR="00A1756C" w:rsidRDefault="00922C37" w:rsidP="0005026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прочие безвозмездные поступления в бюджеты сельских поселений (гранты, премии </w:t>
      </w:r>
      <w:r w:rsidR="00F22FE8">
        <w:rPr>
          <w:rFonts w:eastAsia="Times New Roman"/>
        </w:rPr>
        <w:t>муниципальным учреждениям, находящимся в ведении органов местного самоуправления).</w:t>
      </w:r>
    </w:p>
    <w:p w:rsidR="00A1756C" w:rsidRDefault="00A1756C" w:rsidP="009C694B">
      <w:pPr>
        <w:rPr>
          <w:rFonts w:eastAsia="Times New Roman"/>
        </w:rPr>
      </w:pPr>
    </w:p>
    <w:p w:rsidR="00922C37" w:rsidRDefault="00A1756C" w:rsidP="008D29D5">
      <w:pPr>
        <w:pStyle w:val="a7"/>
        <w:numPr>
          <w:ilvl w:val="0"/>
          <w:numId w:val="4"/>
        </w:numPr>
        <w:jc w:val="center"/>
        <w:rPr>
          <w:rFonts w:eastAsia="Times New Roman"/>
        </w:rPr>
      </w:pPr>
      <w:r>
        <w:rPr>
          <w:rFonts w:eastAsia="Times New Roman"/>
        </w:rPr>
        <w:t>Прогнозирование доходов на плановый период</w:t>
      </w:r>
    </w:p>
    <w:p w:rsidR="00A1756C" w:rsidRDefault="00A1756C" w:rsidP="00A1756C">
      <w:pPr>
        <w:jc w:val="center"/>
        <w:rPr>
          <w:rFonts w:eastAsia="Times New Roman"/>
        </w:rPr>
      </w:pPr>
    </w:p>
    <w:p w:rsidR="00BA21A3" w:rsidRPr="00DA329C" w:rsidRDefault="00A1756C" w:rsidP="00DA329C">
      <w:pPr>
        <w:ind w:firstLine="675"/>
        <w:jc w:val="both"/>
        <w:rPr>
          <w:rFonts w:eastAsia="Times New Roman"/>
        </w:rPr>
      </w:pPr>
      <w:r>
        <w:rPr>
          <w:rFonts w:eastAsia="Times New Roman"/>
        </w:rPr>
        <w:t>Прогнозирование доходов местного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качества базовых показателей принимаются ожидаемые показатели текущего года.</w:t>
      </w:r>
    </w:p>
    <w:sectPr w:rsidR="00BA21A3" w:rsidRPr="00DA329C" w:rsidSect="00DA329C">
      <w:headerReference w:type="default" r:id="rId8"/>
      <w:headerReference w:type="first" r:id="rId9"/>
      <w:pgSz w:w="11906" w:h="16838" w:code="9"/>
      <w:pgMar w:top="709" w:right="85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11" w:rsidRDefault="005B6811" w:rsidP="0074628E">
      <w:r>
        <w:separator/>
      </w:r>
    </w:p>
  </w:endnote>
  <w:endnote w:type="continuationSeparator" w:id="1">
    <w:p w:rsidR="005B6811" w:rsidRDefault="005B6811" w:rsidP="0074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11" w:rsidRDefault="005B6811" w:rsidP="0074628E">
      <w:r>
        <w:separator/>
      </w:r>
    </w:p>
  </w:footnote>
  <w:footnote w:type="continuationSeparator" w:id="1">
    <w:p w:rsidR="005B6811" w:rsidRDefault="005B6811" w:rsidP="0074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970"/>
      <w:docPartObj>
        <w:docPartGallery w:val="Page Numbers (Top of Page)"/>
        <w:docPartUnique/>
      </w:docPartObj>
    </w:sdtPr>
    <w:sdtContent>
      <w:p w:rsidR="00A54585" w:rsidRDefault="00AC473E" w:rsidP="00DA329C">
        <w:pPr>
          <w:pStyle w:val="a3"/>
          <w:jc w:val="center"/>
        </w:pPr>
        <w:r>
          <w:fldChar w:fldCharType="begin"/>
        </w:r>
        <w:r w:rsidR="009975DE">
          <w:instrText xml:space="preserve"> PAGE   \* MERGEFORMAT </w:instrText>
        </w:r>
        <w:r>
          <w:fldChar w:fldCharType="separate"/>
        </w:r>
        <w:r w:rsidR="00DA32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85" w:rsidRDefault="00A54585" w:rsidP="00F7260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075"/>
    <w:multiLevelType w:val="hybridMultilevel"/>
    <w:tmpl w:val="D4E28AAC"/>
    <w:lvl w:ilvl="0" w:tplc="4B88EFD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5026"/>
    <w:multiLevelType w:val="hybridMultilevel"/>
    <w:tmpl w:val="3B04965C"/>
    <w:lvl w:ilvl="0" w:tplc="652CD9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E22E6"/>
    <w:multiLevelType w:val="multilevel"/>
    <w:tmpl w:val="0A42D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1B4D36"/>
    <w:multiLevelType w:val="hybridMultilevel"/>
    <w:tmpl w:val="D438FF22"/>
    <w:lvl w:ilvl="0" w:tplc="AD4CF2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310F9"/>
    <w:multiLevelType w:val="hybridMultilevel"/>
    <w:tmpl w:val="74BCE92E"/>
    <w:lvl w:ilvl="0" w:tplc="D4F0AE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356F6C"/>
    <w:multiLevelType w:val="multilevel"/>
    <w:tmpl w:val="BBCE57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CF17128"/>
    <w:multiLevelType w:val="multilevel"/>
    <w:tmpl w:val="6332D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C4"/>
    <w:rsid w:val="00050267"/>
    <w:rsid w:val="00085EC2"/>
    <w:rsid w:val="00096EF5"/>
    <w:rsid w:val="000F7A24"/>
    <w:rsid w:val="00140650"/>
    <w:rsid w:val="00153BCB"/>
    <w:rsid w:val="00165E3A"/>
    <w:rsid w:val="001D6B72"/>
    <w:rsid w:val="00216AA3"/>
    <w:rsid w:val="002965DD"/>
    <w:rsid w:val="002B46B4"/>
    <w:rsid w:val="002F3FCD"/>
    <w:rsid w:val="00386AFF"/>
    <w:rsid w:val="003E080A"/>
    <w:rsid w:val="00450984"/>
    <w:rsid w:val="00505986"/>
    <w:rsid w:val="00505FB6"/>
    <w:rsid w:val="00514B6E"/>
    <w:rsid w:val="00522FD9"/>
    <w:rsid w:val="00540C19"/>
    <w:rsid w:val="00562AB0"/>
    <w:rsid w:val="005A2C3E"/>
    <w:rsid w:val="005A39D3"/>
    <w:rsid w:val="005B6811"/>
    <w:rsid w:val="005E324B"/>
    <w:rsid w:val="00632BC4"/>
    <w:rsid w:val="00687E17"/>
    <w:rsid w:val="006A6236"/>
    <w:rsid w:val="00737B18"/>
    <w:rsid w:val="0074628E"/>
    <w:rsid w:val="007739F7"/>
    <w:rsid w:val="00776F05"/>
    <w:rsid w:val="007A581D"/>
    <w:rsid w:val="007B5867"/>
    <w:rsid w:val="008638A7"/>
    <w:rsid w:val="00870010"/>
    <w:rsid w:val="008C386A"/>
    <w:rsid w:val="008D29D5"/>
    <w:rsid w:val="008F354E"/>
    <w:rsid w:val="00915876"/>
    <w:rsid w:val="0091594F"/>
    <w:rsid w:val="00915A28"/>
    <w:rsid w:val="00922C37"/>
    <w:rsid w:val="009975DE"/>
    <w:rsid w:val="009A24EF"/>
    <w:rsid w:val="009C59EB"/>
    <w:rsid w:val="009C694B"/>
    <w:rsid w:val="009F00F0"/>
    <w:rsid w:val="00A1756C"/>
    <w:rsid w:val="00A44337"/>
    <w:rsid w:val="00A54585"/>
    <w:rsid w:val="00A62CD3"/>
    <w:rsid w:val="00A64C85"/>
    <w:rsid w:val="00AC473E"/>
    <w:rsid w:val="00B1629B"/>
    <w:rsid w:val="00B21A5E"/>
    <w:rsid w:val="00B65A93"/>
    <w:rsid w:val="00B6613A"/>
    <w:rsid w:val="00B7647A"/>
    <w:rsid w:val="00B92781"/>
    <w:rsid w:val="00BA21A3"/>
    <w:rsid w:val="00BD13C9"/>
    <w:rsid w:val="00BE7916"/>
    <w:rsid w:val="00C35502"/>
    <w:rsid w:val="00C356DD"/>
    <w:rsid w:val="00CD749A"/>
    <w:rsid w:val="00D508E3"/>
    <w:rsid w:val="00DA329C"/>
    <w:rsid w:val="00E04203"/>
    <w:rsid w:val="00ED410C"/>
    <w:rsid w:val="00EF31C3"/>
    <w:rsid w:val="00F22FE8"/>
    <w:rsid w:val="00F307D1"/>
    <w:rsid w:val="00F44844"/>
    <w:rsid w:val="00F67F7C"/>
    <w:rsid w:val="00F7260C"/>
    <w:rsid w:val="00FE4753"/>
    <w:rsid w:val="00FE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4"/>
    <w:pPr>
      <w:ind w:left="0"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BC4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32B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BC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3FC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46B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6B4"/>
  </w:style>
  <w:style w:type="character" w:styleId="a9">
    <w:name w:val="Hyperlink"/>
    <w:basedOn w:val="a0"/>
    <w:uiPriority w:val="99"/>
    <w:semiHidden/>
    <w:unhideWhenUsed/>
    <w:rsid w:val="002B46B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DA3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29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981B-8E5B-45B1-833F-5ED4ACC7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Администрация 2</cp:lastModifiedBy>
  <cp:revision>3</cp:revision>
  <cp:lastPrinted>2023-03-29T07:17:00Z</cp:lastPrinted>
  <dcterms:created xsi:type="dcterms:W3CDTF">2023-03-29T02:22:00Z</dcterms:created>
  <dcterms:modified xsi:type="dcterms:W3CDTF">2023-03-29T07:18:00Z</dcterms:modified>
</cp:coreProperties>
</file>