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AB" w:rsidRPr="002E08F7" w:rsidRDefault="008B34AB" w:rsidP="008B34AB">
      <w:pPr>
        <w:jc w:val="center"/>
        <w:rPr>
          <w:sz w:val="28"/>
          <w:szCs w:val="28"/>
        </w:rPr>
      </w:pPr>
      <w:bookmarkStart w:id="0" w:name="_Toc71300544"/>
      <w:r w:rsidRPr="002E08F7">
        <w:rPr>
          <w:sz w:val="28"/>
          <w:szCs w:val="28"/>
        </w:rPr>
        <w:t>АДМИНИСТРАЦИЯ ОКТЯБРЬСКОГО СЕЛЬСОВЕТА</w:t>
      </w:r>
    </w:p>
    <w:p w:rsidR="008B34AB" w:rsidRPr="002E08F7" w:rsidRDefault="008B34AB" w:rsidP="008B34AB">
      <w:pPr>
        <w:jc w:val="center"/>
        <w:rPr>
          <w:sz w:val="28"/>
          <w:szCs w:val="28"/>
        </w:rPr>
      </w:pPr>
      <w:r w:rsidRPr="002E08F7">
        <w:rPr>
          <w:sz w:val="28"/>
          <w:szCs w:val="28"/>
        </w:rPr>
        <w:t>БОГУЧАНСКОГО РАЙОНА</w:t>
      </w:r>
    </w:p>
    <w:p w:rsidR="008B34AB" w:rsidRPr="002E08F7" w:rsidRDefault="008B34AB" w:rsidP="008B34AB">
      <w:pPr>
        <w:jc w:val="center"/>
        <w:rPr>
          <w:sz w:val="28"/>
          <w:szCs w:val="28"/>
        </w:rPr>
      </w:pPr>
      <w:r w:rsidRPr="002E08F7">
        <w:rPr>
          <w:sz w:val="28"/>
          <w:szCs w:val="28"/>
        </w:rPr>
        <w:t>КРАСНОЯРСКОГО КРАЯ</w:t>
      </w:r>
    </w:p>
    <w:p w:rsidR="008B34AB" w:rsidRPr="002E08F7" w:rsidRDefault="008B34AB" w:rsidP="008B34AB">
      <w:pPr>
        <w:jc w:val="center"/>
        <w:rPr>
          <w:sz w:val="28"/>
          <w:szCs w:val="28"/>
        </w:rPr>
      </w:pPr>
    </w:p>
    <w:p w:rsidR="008B34AB" w:rsidRPr="002E08F7" w:rsidRDefault="008B34AB" w:rsidP="008B34AB">
      <w:pPr>
        <w:tabs>
          <w:tab w:val="left" w:pos="1845"/>
          <w:tab w:val="center" w:pos="4677"/>
        </w:tabs>
        <w:rPr>
          <w:sz w:val="28"/>
          <w:szCs w:val="28"/>
        </w:rPr>
      </w:pPr>
      <w:r w:rsidRPr="002E08F7">
        <w:rPr>
          <w:sz w:val="28"/>
          <w:szCs w:val="28"/>
        </w:rPr>
        <w:tab/>
        <w:t xml:space="preserve">              </w:t>
      </w:r>
      <w:r w:rsidRPr="002E08F7">
        <w:rPr>
          <w:sz w:val="28"/>
          <w:szCs w:val="28"/>
        </w:rPr>
        <w:tab/>
        <w:t xml:space="preserve">  ПОСТАНОВЛЕНИЕ</w:t>
      </w:r>
    </w:p>
    <w:p w:rsidR="008B34AB" w:rsidRPr="00BB4657" w:rsidRDefault="008B34AB" w:rsidP="008B34AB">
      <w:pPr>
        <w:jc w:val="center"/>
        <w:rPr>
          <w:sz w:val="28"/>
          <w:szCs w:val="28"/>
        </w:rPr>
      </w:pPr>
    </w:p>
    <w:p w:rsidR="008B34AB" w:rsidRPr="00BB4657" w:rsidRDefault="008B34AB" w:rsidP="008B34AB">
      <w:pPr>
        <w:rPr>
          <w:sz w:val="28"/>
          <w:szCs w:val="28"/>
        </w:rPr>
      </w:pPr>
      <w:r>
        <w:rPr>
          <w:sz w:val="28"/>
          <w:szCs w:val="28"/>
        </w:rPr>
        <w:t>26.06</w:t>
      </w:r>
      <w:r w:rsidRPr="00BB4657">
        <w:rPr>
          <w:sz w:val="28"/>
          <w:szCs w:val="28"/>
        </w:rPr>
        <w:t>.202</w:t>
      </w:r>
      <w:r>
        <w:rPr>
          <w:sz w:val="28"/>
          <w:szCs w:val="28"/>
        </w:rPr>
        <w:t>4</w:t>
      </w:r>
      <w:r w:rsidRPr="00BB4657">
        <w:rPr>
          <w:sz w:val="28"/>
          <w:szCs w:val="28"/>
        </w:rPr>
        <w:tab/>
      </w:r>
      <w:r w:rsidRPr="00BB4657">
        <w:rPr>
          <w:sz w:val="28"/>
          <w:szCs w:val="28"/>
        </w:rPr>
        <w:tab/>
      </w:r>
      <w:r w:rsidRPr="00BB4657">
        <w:rPr>
          <w:sz w:val="28"/>
          <w:szCs w:val="28"/>
        </w:rPr>
        <w:tab/>
      </w:r>
      <w:r w:rsidRPr="00BB4657">
        <w:rPr>
          <w:sz w:val="28"/>
          <w:szCs w:val="28"/>
        </w:rPr>
        <w:tab/>
        <w:t xml:space="preserve">   п. Октябрьский</w:t>
      </w:r>
      <w:r w:rsidRPr="00BB4657">
        <w:rPr>
          <w:sz w:val="28"/>
          <w:szCs w:val="28"/>
        </w:rPr>
        <w:tab/>
        <w:t xml:space="preserve">           </w:t>
      </w:r>
      <w:r>
        <w:rPr>
          <w:sz w:val="28"/>
          <w:szCs w:val="28"/>
        </w:rPr>
        <w:t xml:space="preserve">                     </w:t>
      </w:r>
      <w:r w:rsidRPr="00BB4657">
        <w:rPr>
          <w:sz w:val="28"/>
          <w:szCs w:val="28"/>
        </w:rPr>
        <w:t xml:space="preserve">№ </w:t>
      </w:r>
      <w:r>
        <w:rPr>
          <w:sz w:val="28"/>
          <w:szCs w:val="28"/>
        </w:rPr>
        <w:t>55</w:t>
      </w:r>
      <w:r w:rsidRPr="00BB4657">
        <w:rPr>
          <w:sz w:val="28"/>
          <w:szCs w:val="28"/>
        </w:rPr>
        <w:t>-п</w:t>
      </w:r>
    </w:p>
    <w:p w:rsidR="008B34AB" w:rsidRPr="002E08F7" w:rsidRDefault="008B34AB" w:rsidP="008B34AB">
      <w:pPr>
        <w:ind w:right="4110"/>
        <w:rPr>
          <w:sz w:val="28"/>
          <w:szCs w:val="28"/>
        </w:rPr>
      </w:pPr>
    </w:p>
    <w:p w:rsidR="008B34AB" w:rsidRPr="008B34AB" w:rsidRDefault="008B34AB" w:rsidP="008B34AB">
      <w:pPr>
        <w:ind w:right="4110"/>
        <w:rPr>
          <w:b/>
          <w:sz w:val="28"/>
          <w:szCs w:val="28"/>
        </w:rPr>
      </w:pPr>
      <w:r w:rsidRPr="008B34AB">
        <w:rPr>
          <w:b/>
          <w:sz w:val="28"/>
          <w:szCs w:val="28"/>
        </w:rPr>
        <w:t>Об актуализации схемы теплоснабжения МО Октябрьский сельсовет Богучанского района Красноярского края</w:t>
      </w:r>
    </w:p>
    <w:p w:rsidR="008B34AB" w:rsidRPr="002E08F7" w:rsidRDefault="008B34AB" w:rsidP="008B34AB">
      <w:pPr>
        <w:ind w:right="4110"/>
        <w:rPr>
          <w:sz w:val="28"/>
          <w:szCs w:val="28"/>
        </w:rPr>
      </w:pPr>
    </w:p>
    <w:p w:rsidR="008B34AB" w:rsidRPr="002E08F7" w:rsidRDefault="008B34AB" w:rsidP="008B34AB">
      <w:pPr>
        <w:ind w:right="-1"/>
        <w:rPr>
          <w:sz w:val="28"/>
          <w:szCs w:val="28"/>
        </w:rPr>
      </w:pPr>
      <w:r w:rsidRPr="002E08F7">
        <w:rPr>
          <w:sz w:val="28"/>
          <w:szCs w:val="28"/>
        </w:rPr>
        <w:tab/>
        <w:t>Во исполнение требований статей 6, 23, 29 Федерального закона от 27.07.2010 года № 190-ФЗ «О теплоснабжении», п.22 Требований к порядку разработки схем теплоснабжения, утвержденных постановлением Правительства РФ от 22.02.2012 года № 154, руководствуясь подпунктом 4 пункта 1 статьи 7 Устава Октябрьского сельсовета</w:t>
      </w:r>
    </w:p>
    <w:p w:rsidR="008B34AB" w:rsidRPr="002E08F7" w:rsidRDefault="008B34AB" w:rsidP="008B34AB">
      <w:pPr>
        <w:ind w:right="-1"/>
        <w:rPr>
          <w:sz w:val="28"/>
          <w:szCs w:val="28"/>
        </w:rPr>
      </w:pPr>
    </w:p>
    <w:p w:rsidR="008B34AB" w:rsidRPr="002E08F7" w:rsidRDefault="008B34AB" w:rsidP="008B34AB">
      <w:pPr>
        <w:ind w:right="-1" w:firstLine="708"/>
        <w:rPr>
          <w:sz w:val="28"/>
          <w:szCs w:val="28"/>
        </w:rPr>
      </w:pPr>
      <w:r w:rsidRPr="002E08F7">
        <w:rPr>
          <w:sz w:val="28"/>
          <w:szCs w:val="28"/>
        </w:rPr>
        <w:t xml:space="preserve">ПОСТАНОВЛЯЮ: </w:t>
      </w:r>
    </w:p>
    <w:p w:rsidR="008B34AB" w:rsidRPr="002E08F7" w:rsidRDefault="008B34AB" w:rsidP="008B34AB">
      <w:pPr>
        <w:ind w:right="-1"/>
        <w:rPr>
          <w:sz w:val="28"/>
          <w:szCs w:val="28"/>
        </w:rPr>
      </w:pPr>
      <w:r w:rsidRPr="002E08F7">
        <w:rPr>
          <w:sz w:val="28"/>
          <w:szCs w:val="28"/>
        </w:rPr>
        <w:tab/>
        <w:t>1. Утвердить актуализированную схему теплоснабжения МО Октябрьский сельсовет Богучанского района Красноярского края.</w:t>
      </w:r>
    </w:p>
    <w:p w:rsidR="008B34AB" w:rsidRPr="002E08F7" w:rsidRDefault="008B34AB" w:rsidP="008B34AB">
      <w:pPr>
        <w:ind w:right="-1"/>
        <w:rPr>
          <w:color w:val="000000"/>
          <w:sz w:val="28"/>
          <w:szCs w:val="28"/>
        </w:rPr>
      </w:pPr>
      <w:r w:rsidRPr="002E08F7">
        <w:rPr>
          <w:sz w:val="28"/>
          <w:szCs w:val="28"/>
        </w:rPr>
        <w:tab/>
        <w:t xml:space="preserve">2. Определить теплоснабжающими организациями МО Октябрьский сельсовет Богучанского района Красноярского края АО « </w:t>
      </w:r>
      <w:proofErr w:type="spellStart"/>
      <w:r w:rsidRPr="002E08F7">
        <w:rPr>
          <w:sz w:val="28"/>
          <w:szCs w:val="28"/>
        </w:rPr>
        <w:t>Кр</w:t>
      </w:r>
      <w:r>
        <w:rPr>
          <w:sz w:val="28"/>
          <w:szCs w:val="28"/>
        </w:rPr>
        <w:t>а</w:t>
      </w:r>
      <w:r w:rsidRPr="002E08F7">
        <w:rPr>
          <w:sz w:val="28"/>
          <w:szCs w:val="28"/>
        </w:rPr>
        <w:t>сЭко</w:t>
      </w:r>
      <w:proofErr w:type="spellEnd"/>
      <w:r w:rsidRPr="002E08F7">
        <w:rPr>
          <w:sz w:val="28"/>
          <w:szCs w:val="28"/>
        </w:rPr>
        <w:t>» и КДТВ-СП ЦДТ</w:t>
      </w:r>
      <w:proofErr w:type="gramStart"/>
      <w:r w:rsidRPr="002E08F7">
        <w:rPr>
          <w:sz w:val="28"/>
          <w:szCs w:val="28"/>
        </w:rPr>
        <w:t>В-</w:t>
      </w:r>
      <w:proofErr w:type="gramEnd"/>
      <w:r w:rsidRPr="002E08F7">
        <w:rPr>
          <w:sz w:val="28"/>
          <w:szCs w:val="28"/>
        </w:rPr>
        <w:t xml:space="preserve"> филиал ОАО «РЖД».</w:t>
      </w:r>
    </w:p>
    <w:p w:rsidR="008B34AB" w:rsidRPr="002E08F7" w:rsidRDefault="008B34AB" w:rsidP="008B34AB">
      <w:pPr>
        <w:ind w:right="-1"/>
        <w:rPr>
          <w:color w:val="000000"/>
          <w:sz w:val="28"/>
          <w:szCs w:val="28"/>
        </w:rPr>
      </w:pPr>
      <w:r w:rsidRPr="002E08F7">
        <w:rPr>
          <w:color w:val="000000"/>
          <w:sz w:val="28"/>
          <w:szCs w:val="28"/>
        </w:rPr>
        <w:tab/>
        <w:t>3. Определить единой теплоснабжающей организацией МО Октябрьский сельсовет Богучанского района Красноярского края АО «</w:t>
      </w:r>
      <w:proofErr w:type="spellStart"/>
      <w:r w:rsidRPr="002E08F7">
        <w:rPr>
          <w:color w:val="000000"/>
          <w:sz w:val="28"/>
          <w:szCs w:val="28"/>
        </w:rPr>
        <w:t>КрасЭко</w:t>
      </w:r>
      <w:proofErr w:type="spellEnd"/>
      <w:r w:rsidRPr="002E08F7">
        <w:rPr>
          <w:color w:val="000000"/>
          <w:sz w:val="28"/>
          <w:szCs w:val="28"/>
        </w:rPr>
        <w:t xml:space="preserve">» в границах системы теплоснабжения АО « </w:t>
      </w:r>
      <w:proofErr w:type="spellStart"/>
      <w:r w:rsidRPr="002E08F7">
        <w:rPr>
          <w:color w:val="000000"/>
          <w:sz w:val="28"/>
          <w:szCs w:val="28"/>
        </w:rPr>
        <w:t>КрасЭко</w:t>
      </w:r>
      <w:proofErr w:type="spellEnd"/>
      <w:r w:rsidRPr="002E08F7">
        <w:rPr>
          <w:color w:val="000000"/>
          <w:sz w:val="28"/>
          <w:szCs w:val="28"/>
        </w:rPr>
        <w:t>».</w:t>
      </w:r>
    </w:p>
    <w:p w:rsidR="008B34AB" w:rsidRPr="002E08F7" w:rsidRDefault="008B34AB" w:rsidP="008B34AB">
      <w:pPr>
        <w:ind w:right="-1"/>
        <w:rPr>
          <w:color w:val="000000"/>
          <w:sz w:val="28"/>
          <w:szCs w:val="28"/>
        </w:rPr>
      </w:pPr>
      <w:r w:rsidRPr="002E08F7">
        <w:rPr>
          <w:color w:val="000000"/>
          <w:sz w:val="28"/>
          <w:szCs w:val="28"/>
        </w:rPr>
        <w:t xml:space="preserve">           4. Определить единой теплоснабжающей организацией МО Октябрьский сельсовет Богучанского района Красноярского края КДТВ-СП ЦДТВ</w:t>
      </w:r>
      <w:r>
        <w:rPr>
          <w:color w:val="000000"/>
          <w:sz w:val="28"/>
          <w:szCs w:val="28"/>
        </w:rPr>
        <w:t xml:space="preserve"> </w:t>
      </w:r>
      <w:r w:rsidRPr="002E08F7">
        <w:rPr>
          <w:color w:val="000000"/>
          <w:sz w:val="28"/>
          <w:szCs w:val="28"/>
        </w:rPr>
        <w:t>- филиал ОАО «РЖД» в границах системы теплоснабжения КДТВ-СП ЦДТВ-филиал ОАО «РЖД».</w:t>
      </w:r>
    </w:p>
    <w:p w:rsidR="008B34AB" w:rsidRDefault="008B34AB" w:rsidP="008B34AB">
      <w:pPr>
        <w:ind w:right="-1"/>
        <w:rPr>
          <w:color w:val="000000"/>
          <w:sz w:val="28"/>
          <w:szCs w:val="28"/>
        </w:rPr>
      </w:pPr>
      <w:r w:rsidRPr="002E08F7">
        <w:rPr>
          <w:color w:val="000000"/>
          <w:sz w:val="28"/>
          <w:szCs w:val="28"/>
        </w:rPr>
        <w:tab/>
      </w:r>
      <w:r>
        <w:rPr>
          <w:color w:val="000000"/>
          <w:sz w:val="28"/>
          <w:szCs w:val="28"/>
        </w:rPr>
        <w:t xml:space="preserve">5. </w:t>
      </w:r>
      <w:r w:rsidRPr="002E08F7">
        <w:rPr>
          <w:sz w:val="28"/>
          <w:szCs w:val="28"/>
        </w:rPr>
        <w:t xml:space="preserve">Контроль за исполнением настоящего постановления оставляю </w:t>
      </w:r>
      <w:r w:rsidRPr="002E08F7">
        <w:rPr>
          <w:sz w:val="28"/>
          <w:szCs w:val="28"/>
        </w:rPr>
        <w:br/>
        <w:t>за собой.</w:t>
      </w:r>
      <w:r w:rsidRPr="002E08F7">
        <w:rPr>
          <w:color w:val="000000"/>
          <w:sz w:val="28"/>
          <w:szCs w:val="28"/>
        </w:rPr>
        <w:tab/>
      </w:r>
    </w:p>
    <w:p w:rsidR="008B34AB" w:rsidRPr="002E08F7" w:rsidRDefault="008B34AB" w:rsidP="008B34AB">
      <w:pPr>
        <w:ind w:right="-1" w:firstLine="708"/>
        <w:rPr>
          <w:sz w:val="28"/>
          <w:szCs w:val="28"/>
        </w:rPr>
      </w:pPr>
      <w:r w:rsidRPr="002E08F7">
        <w:rPr>
          <w:color w:val="000000"/>
          <w:sz w:val="28"/>
          <w:szCs w:val="28"/>
        </w:rPr>
        <w:t xml:space="preserve">6. </w:t>
      </w:r>
      <w:r w:rsidRPr="002E08F7">
        <w:rPr>
          <w:sz w:val="28"/>
          <w:szCs w:val="28"/>
        </w:rPr>
        <w:t>Настоящее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8B34AB" w:rsidRPr="002E08F7" w:rsidRDefault="008B34AB" w:rsidP="008B34AB">
      <w:pPr>
        <w:ind w:right="-1"/>
        <w:rPr>
          <w:color w:val="000000"/>
          <w:sz w:val="28"/>
          <w:szCs w:val="28"/>
        </w:rPr>
      </w:pPr>
    </w:p>
    <w:p w:rsidR="008B34AB" w:rsidRDefault="008B34AB" w:rsidP="008B34AB">
      <w:pPr>
        <w:ind w:right="-1"/>
        <w:rPr>
          <w:color w:val="000000"/>
          <w:sz w:val="28"/>
          <w:szCs w:val="28"/>
        </w:rPr>
      </w:pPr>
    </w:p>
    <w:p w:rsidR="008B34AB" w:rsidRPr="002E08F7" w:rsidRDefault="008B34AB" w:rsidP="008B34AB">
      <w:pPr>
        <w:ind w:right="-1"/>
        <w:rPr>
          <w:color w:val="000000"/>
          <w:sz w:val="28"/>
          <w:szCs w:val="28"/>
        </w:rPr>
      </w:pPr>
    </w:p>
    <w:p w:rsidR="008B34AB" w:rsidRDefault="008B34AB" w:rsidP="008B34AB">
      <w:pPr>
        <w:ind w:firstLine="0"/>
        <w:jc w:val="center"/>
        <w:rPr>
          <w:color w:val="000000"/>
          <w:sz w:val="28"/>
          <w:szCs w:val="28"/>
        </w:rPr>
      </w:pPr>
      <w:r w:rsidRPr="002E08F7">
        <w:rPr>
          <w:color w:val="000000"/>
          <w:sz w:val="28"/>
          <w:szCs w:val="28"/>
        </w:rPr>
        <w:t xml:space="preserve">Глава Октябрьского сельсовета                                                  О.А. </w:t>
      </w:r>
      <w:proofErr w:type="spellStart"/>
      <w:r w:rsidRPr="002E08F7">
        <w:rPr>
          <w:color w:val="000000"/>
          <w:sz w:val="28"/>
          <w:szCs w:val="28"/>
        </w:rPr>
        <w:t>Самонь</w:t>
      </w:r>
      <w:proofErr w:type="spellEnd"/>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8B34AB" w:rsidRDefault="008B34AB" w:rsidP="008B34AB">
      <w:pPr>
        <w:ind w:firstLine="0"/>
        <w:jc w:val="center"/>
        <w:rPr>
          <w:color w:val="000000"/>
          <w:sz w:val="28"/>
          <w:szCs w:val="28"/>
        </w:rPr>
      </w:pPr>
    </w:p>
    <w:p w:rsidR="008B34AB" w:rsidRDefault="00DA426D" w:rsidP="008B34AB">
      <w:pPr>
        <w:ind w:firstLine="0"/>
        <w:jc w:val="center"/>
      </w:pPr>
      <w:r w:rsidRPr="00856BAA">
        <w:lastRenderedPageBreak/>
        <w:t xml:space="preserve">Заказчик: </w:t>
      </w:r>
    </w:p>
    <w:p w:rsidR="00DA426D" w:rsidRPr="00856BAA" w:rsidRDefault="00DA426D" w:rsidP="008B34AB">
      <w:pPr>
        <w:ind w:firstLine="0"/>
        <w:jc w:val="center"/>
      </w:pPr>
      <w:r w:rsidRPr="00856BAA">
        <w:t>Администрация Октябрьского сельсовета Богучанского района Красноярского края</w:t>
      </w:r>
    </w:p>
    <w:p w:rsidR="003D68AA" w:rsidRPr="00856BAA" w:rsidRDefault="003D68AA" w:rsidP="003D68AA">
      <w:pPr>
        <w:jc w:val="center"/>
        <w:rPr>
          <w:b/>
          <w:sz w:val="28"/>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noProof/>
          <w:szCs w:val="20"/>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DA426D">
      <w:pPr>
        <w:spacing w:line="276" w:lineRule="auto"/>
        <w:jc w:val="center"/>
        <w:rPr>
          <w:b/>
          <w:sz w:val="40"/>
          <w:szCs w:val="40"/>
        </w:rPr>
      </w:pPr>
      <w:r w:rsidRPr="00856BAA">
        <w:rPr>
          <w:b/>
          <w:sz w:val="40"/>
          <w:szCs w:val="32"/>
        </w:rPr>
        <w:t xml:space="preserve">СХЕМА </w:t>
      </w:r>
      <w:r w:rsidRPr="00856BAA">
        <w:rPr>
          <w:b/>
          <w:sz w:val="40"/>
          <w:szCs w:val="40"/>
        </w:rPr>
        <w:t xml:space="preserve">ТЕПЛОСНАБЖЕНИЯ </w:t>
      </w:r>
    </w:p>
    <w:p w:rsidR="003D68AA" w:rsidRPr="00856BAA" w:rsidRDefault="003D68AA" w:rsidP="00DA426D">
      <w:pPr>
        <w:spacing w:line="276" w:lineRule="auto"/>
        <w:jc w:val="center"/>
        <w:rPr>
          <w:b/>
          <w:sz w:val="40"/>
          <w:szCs w:val="32"/>
        </w:rPr>
      </w:pPr>
      <w:r w:rsidRPr="00856BAA">
        <w:rPr>
          <w:b/>
          <w:sz w:val="40"/>
          <w:szCs w:val="40"/>
        </w:rPr>
        <w:t xml:space="preserve">МО </w:t>
      </w:r>
      <w:r w:rsidR="00DA426D" w:rsidRPr="00856BAA">
        <w:rPr>
          <w:b/>
          <w:sz w:val="40"/>
          <w:szCs w:val="40"/>
        </w:rPr>
        <w:t>ОКТЯБРЬСКИЙ</w:t>
      </w:r>
      <w:r w:rsidRPr="00856BAA">
        <w:rPr>
          <w:b/>
          <w:sz w:val="40"/>
          <w:szCs w:val="40"/>
        </w:rPr>
        <w:t xml:space="preserve"> СЕЛЬСОВЕТ БОГУЧАНСКОГО РАЙОНА</w:t>
      </w:r>
    </w:p>
    <w:p w:rsidR="003D68AA" w:rsidRPr="00856BAA" w:rsidRDefault="003D68AA" w:rsidP="00DA426D">
      <w:pPr>
        <w:pStyle w:val="71"/>
        <w:jc w:val="center"/>
        <w:rPr>
          <w:b/>
          <w:color w:val="auto"/>
          <w:sz w:val="40"/>
          <w:szCs w:val="40"/>
        </w:rPr>
      </w:pPr>
      <w:r w:rsidRPr="00856BAA">
        <w:rPr>
          <w:b/>
          <w:color w:val="auto"/>
          <w:sz w:val="40"/>
          <w:szCs w:val="40"/>
        </w:rPr>
        <w:t>КРАСНОЯРСКОГО КРАЯ</w:t>
      </w:r>
    </w:p>
    <w:p w:rsidR="003D68AA" w:rsidRPr="00856BAA" w:rsidRDefault="00DA426D" w:rsidP="00DA426D">
      <w:pPr>
        <w:spacing w:line="276" w:lineRule="auto"/>
        <w:jc w:val="center"/>
        <w:rPr>
          <w:b/>
          <w:sz w:val="40"/>
          <w:szCs w:val="40"/>
        </w:rPr>
      </w:pPr>
      <w:r w:rsidRPr="00856BAA">
        <w:rPr>
          <w:b/>
          <w:sz w:val="36"/>
          <w:szCs w:val="36"/>
        </w:rPr>
        <w:t>на перспективу до</w:t>
      </w:r>
      <w:r w:rsidR="003D68AA" w:rsidRPr="00856BAA">
        <w:rPr>
          <w:b/>
          <w:sz w:val="40"/>
          <w:szCs w:val="40"/>
        </w:rPr>
        <w:t xml:space="preserve"> 20</w:t>
      </w:r>
      <w:r w:rsidRPr="00856BAA">
        <w:rPr>
          <w:b/>
          <w:sz w:val="40"/>
          <w:szCs w:val="40"/>
        </w:rPr>
        <w:t>40</w:t>
      </w:r>
      <w:r w:rsidR="003D68AA" w:rsidRPr="00856BAA">
        <w:rPr>
          <w:b/>
          <w:sz w:val="40"/>
          <w:szCs w:val="40"/>
        </w:rPr>
        <w:t xml:space="preserve"> год</w:t>
      </w:r>
      <w:r w:rsidRPr="00856BAA">
        <w:rPr>
          <w:b/>
          <w:sz w:val="40"/>
          <w:szCs w:val="40"/>
        </w:rPr>
        <w:t>ы</w:t>
      </w:r>
      <w:r w:rsidR="003D68AA" w:rsidRPr="00856BAA">
        <w:rPr>
          <w:b/>
          <w:sz w:val="40"/>
          <w:szCs w:val="40"/>
        </w:rPr>
        <w:t xml:space="preserve"> </w:t>
      </w:r>
    </w:p>
    <w:p w:rsidR="00DA426D" w:rsidRPr="00856BAA" w:rsidRDefault="00DA426D" w:rsidP="00DA426D">
      <w:pPr>
        <w:spacing w:line="276" w:lineRule="auto"/>
        <w:jc w:val="center"/>
        <w:rPr>
          <w:b/>
          <w:sz w:val="36"/>
          <w:szCs w:val="36"/>
        </w:rPr>
      </w:pPr>
      <w:r w:rsidRPr="00856BAA">
        <w:rPr>
          <w:b/>
          <w:sz w:val="36"/>
          <w:szCs w:val="36"/>
        </w:rPr>
        <w:t>«Актуализация по состоянию на 2025 год»</w:t>
      </w:r>
    </w:p>
    <w:p w:rsidR="003D68AA" w:rsidRPr="00856BAA" w:rsidRDefault="003D68AA" w:rsidP="003D68AA">
      <w:pPr>
        <w:autoSpaceDE w:val="0"/>
        <w:autoSpaceDN w:val="0"/>
        <w:adjustRightInd w:val="0"/>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p>
    <w:p w:rsidR="003D68AA" w:rsidRPr="00856BAA" w:rsidRDefault="003D68AA" w:rsidP="003D68AA">
      <w:pPr>
        <w:jc w:val="center"/>
        <w:rPr>
          <w:b/>
        </w:rPr>
      </w:pPr>
      <w:r w:rsidRPr="00856BAA">
        <w:rPr>
          <w:b/>
        </w:rPr>
        <w:t>УТВЕРЖДАЕМАЯ ЧАСТЬ</w:t>
      </w:r>
    </w:p>
    <w:p w:rsidR="003D68AA" w:rsidRPr="00856BAA" w:rsidRDefault="003D68AA" w:rsidP="003D68AA">
      <w:pPr>
        <w:jc w:val="center"/>
        <w:rPr>
          <w:b/>
        </w:rPr>
      </w:pPr>
    </w:p>
    <w:p w:rsidR="003D68AA" w:rsidRPr="00856BAA" w:rsidRDefault="003D68AA" w:rsidP="003D68AA">
      <w:pPr>
        <w:jc w:val="center"/>
      </w:pPr>
    </w:p>
    <w:p w:rsidR="00DA426D" w:rsidRPr="00856BAA" w:rsidRDefault="00DA426D" w:rsidP="003D68AA">
      <w:pPr>
        <w:jc w:val="center"/>
      </w:pPr>
    </w:p>
    <w:p w:rsidR="00DA426D" w:rsidRPr="00856BAA" w:rsidRDefault="00DA426D" w:rsidP="003D68AA">
      <w:pPr>
        <w:jc w:val="center"/>
      </w:pPr>
    </w:p>
    <w:p w:rsidR="00DA426D" w:rsidRPr="00856BAA" w:rsidRDefault="00DA426D" w:rsidP="003D68AA">
      <w:pPr>
        <w:jc w:val="center"/>
      </w:pPr>
    </w:p>
    <w:p w:rsidR="003D68AA" w:rsidRPr="00856BAA" w:rsidRDefault="003D68AA" w:rsidP="003D68AA">
      <w:pPr>
        <w:jc w:val="center"/>
      </w:pPr>
    </w:p>
    <w:p w:rsidR="00DA426D" w:rsidRPr="00856BAA" w:rsidRDefault="00DA426D" w:rsidP="003D68AA">
      <w:pPr>
        <w:jc w:val="center"/>
      </w:pPr>
    </w:p>
    <w:p w:rsidR="003D68AA" w:rsidRPr="00856BAA" w:rsidRDefault="003D68AA" w:rsidP="003D68AA">
      <w:pPr>
        <w:jc w:val="center"/>
      </w:pPr>
    </w:p>
    <w:p w:rsidR="003D68AA" w:rsidRPr="00856BAA" w:rsidRDefault="003D68AA" w:rsidP="003D68AA">
      <w:pPr>
        <w:jc w:val="center"/>
      </w:pPr>
    </w:p>
    <w:p w:rsidR="00DA426D" w:rsidRPr="00856BAA" w:rsidRDefault="00DA426D" w:rsidP="00DA426D">
      <w:pPr>
        <w:spacing w:line="280" w:lineRule="exact"/>
        <w:ind w:left="20"/>
      </w:pPr>
    </w:p>
    <w:p w:rsidR="00DA426D" w:rsidRPr="00856BAA" w:rsidRDefault="00DA426D" w:rsidP="00DA426D">
      <w:pPr>
        <w:spacing w:line="280" w:lineRule="exact"/>
        <w:ind w:left="20"/>
      </w:pPr>
    </w:p>
    <w:p w:rsidR="00DA426D" w:rsidRPr="00856BAA" w:rsidRDefault="00DA426D" w:rsidP="00DA426D">
      <w:pPr>
        <w:rPr>
          <w:sz w:val="32"/>
          <w:szCs w:val="32"/>
        </w:rPr>
      </w:pPr>
    </w:p>
    <w:p w:rsidR="00DA426D" w:rsidRPr="00856BAA" w:rsidRDefault="00DA426D" w:rsidP="00DA426D">
      <w:pPr>
        <w:rPr>
          <w:sz w:val="32"/>
          <w:szCs w:val="32"/>
        </w:rPr>
      </w:pPr>
    </w:p>
    <w:p w:rsidR="00DA426D" w:rsidRPr="00856BAA" w:rsidRDefault="00DA426D" w:rsidP="00DA426D">
      <w:pPr>
        <w:rPr>
          <w:sz w:val="32"/>
          <w:szCs w:val="32"/>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DA426D" w:rsidRPr="00856BAA" w:rsidRDefault="00DA426D" w:rsidP="00DA426D">
      <w:pPr>
        <w:jc w:val="center"/>
        <w:rPr>
          <w:b/>
          <w:sz w:val="28"/>
          <w:szCs w:val="28"/>
        </w:rPr>
      </w:pPr>
    </w:p>
    <w:p w:rsidR="003D68AA" w:rsidRPr="00856BAA" w:rsidRDefault="00DA426D" w:rsidP="00DA426D">
      <w:pPr>
        <w:jc w:val="center"/>
        <w:rPr>
          <w:b/>
          <w:sz w:val="28"/>
          <w:szCs w:val="28"/>
        </w:rPr>
      </w:pPr>
      <w:r w:rsidRPr="00856BAA">
        <w:rPr>
          <w:b/>
          <w:sz w:val="28"/>
          <w:szCs w:val="28"/>
        </w:rPr>
        <w:t>п. Октябрьский, 2024 г.</w:t>
      </w:r>
    </w:p>
    <w:p w:rsidR="00E70666" w:rsidRPr="00856BAA" w:rsidRDefault="00F41360" w:rsidP="000C5709">
      <w:pPr>
        <w:pStyle w:val="10"/>
        <w:numPr>
          <w:ilvl w:val="0"/>
          <w:numId w:val="0"/>
        </w:numPr>
        <w:jc w:val="center"/>
      </w:pPr>
      <w:r w:rsidRPr="00856BAA">
        <w:lastRenderedPageBreak/>
        <w:t>ОГЛАВЛЕНИЕ</w:t>
      </w:r>
      <w:bookmarkEnd w:id="0"/>
    </w:p>
    <w:p w:rsidR="00577F1C" w:rsidRPr="00856BAA" w:rsidRDefault="00577F1C" w:rsidP="00C10A82"/>
    <w:p w:rsidR="00DF0575" w:rsidRPr="00856BAA" w:rsidRDefault="00DF7BF8">
      <w:pPr>
        <w:pStyle w:val="13"/>
        <w:tabs>
          <w:tab w:val="right" w:leader="dot" w:pos="9771"/>
        </w:tabs>
        <w:rPr>
          <w:rFonts w:asciiTheme="minorHAnsi" w:eastAsiaTheme="minorEastAsia" w:hAnsiTheme="minorHAnsi"/>
          <w:noProof/>
          <w:sz w:val="22"/>
          <w:lang w:eastAsia="ru-RU"/>
        </w:rPr>
      </w:pPr>
      <w:r w:rsidRPr="00856BAA">
        <w:fldChar w:fldCharType="begin"/>
      </w:r>
      <w:r w:rsidR="00DF0575" w:rsidRPr="00856BAA">
        <w:instrText xml:space="preserve"> TOC \o "1-3" \h \z \u </w:instrText>
      </w:r>
      <w:r w:rsidRPr="00856BAA">
        <w:fldChar w:fldCharType="separate"/>
      </w:r>
      <w:hyperlink w:anchor="_Toc71300544" w:history="1">
        <w:r w:rsidR="00DF0575" w:rsidRPr="00856BAA">
          <w:rPr>
            <w:rStyle w:val="a5"/>
            <w:noProof/>
          </w:rPr>
          <w:t>ОГЛАВЛЕНИЕ</w:t>
        </w:r>
        <w:r w:rsidR="00DF0575" w:rsidRPr="00856BAA">
          <w:rPr>
            <w:noProof/>
            <w:webHidden/>
          </w:rPr>
          <w:tab/>
        </w:r>
      </w:hyperlink>
      <w:r w:rsidR="000E61B7" w:rsidRPr="00856BAA">
        <w:rPr>
          <w:noProof/>
        </w:rPr>
        <w:t>3</w:t>
      </w:r>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47" w:history="1">
        <w:r w:rsidR="00DF0575" w:rsidRPr="00856BAA">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_Toc71300547 \h </w:instrText>
        </w:r>
        <w:r w:rsidRPr="00856BAA">
          <w:rPr>
            <w:noProof/>
            <w:webHidden/>
          </w:rPr>
        </w:r>
        <w:r w:rsidRPr="00856BAA">
          <w:rPr>
            <w:noProof/>
            <w:webHidden/>
          </w:rPr>
          <w:fldChar w:fldCharType="separate"/>
        </w:r>
        <w:r w:rsidR="008B34AB">
          <w:rPr>
            <w:noProof/>
            <w:webHidden/>
          </w:rPr>
          <w:t>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48" w:history="1">
        <w:r w:rsidR="00DF0575" w:rsidRPr="00856BAA">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DF0575" w:rsidRPr="00856BAA">
          <w:rPr>
            <w:noProof/>
            <w:webHidden/>
          </w:rPr>
          <w:tab/>
        </w:r>
        <w:r w:rsidRPr="00856BAA">
          <w:rPr>
            <w:noProof/>
            <w:webHidden/>
          </w:rPr>
          <w:fldChar w:fldCharType="begin"/>
        </w:r>
        <w:r w:rsidR="00DF0575" w:rsidRPr="00856BAA">
          <w:rPr>
            <w:noProof/>
            <w:webHidden/>
          </w:rPr>
          <w:instrText xml:space="preserve"> PAGEREF _Toc71300548 \h </w:instrText>
        </w:r>
        <w:r w:rsidRPr="00856BAA">
          <w:rPr>
            <w:noProof/>
            <w:webHidden/>
          </w:rPr>
        </w:r>
        <w:r w:rsidRPr="00856BAA">
          <w:rPr>
            <w:noProof/>
            <w:webHidden/>
          </w:rPr>
          <w:fldChar w:fldCharType="separate"/>
        </w:r>
        <w:r w:rsidR="008B34AB">
          <w:rPr>
            <w:noProof/>
            <w:webHidden/>
          </w:rPr>
          <w:t>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49" w:history="1">
        <w:r w:rsidR="00DF0575" w:rsidRPr="00856BAA">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_Toc71300549 \h </w:instrText>
        </w:r>
        <w:r w:rsidRPr="00856BAA">
          <w:rPr>
            <w:noProof/>
            <w:webHidden/>
          </w:rPr>
        </w:r>
        <w:r w:rsidRPr="00856BAA">
          <w:rPr>
            <w:noProof/>
            <w:webHidden/>
          </w:rPr>
          <w:fldChar w:fldCharType="separate"/>
        </w:r>
        <w:r w:rsidR="008B34AB">
          <w:rPr>
            <w:noProof/>
            <w:webHidden/>
          </w:rPr>
          <w:t>6</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0" w:history="1">
        <w:r w:rsidR="00DF0575" w:rsidRPr="00856BAA">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_Toc71300550 \h </w:instrText>
        </w:r>
        <w:r w:rsidRPr="00856BAA">
          <w:rPr>
            <w:noProof/>
            <w:webHidden/>
          </w:rPr>
        </w:r>
        <w:r w:rsidRPr="00856BAA">
          <w:rPr>
            <w:noProof/>
            <w:webHidden/>
          </w:rPr>
          <w:fldChar w:fldCharType="separate"/>
        </w:r>
        <w:r w:rsidR="008B34AB">
          <w:rPr>
            <w:noProof/>
            <w:webHidden/>
          </w:rPr>
          <w:t>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1" w:history="1">
        <w:r w:rsidR="00DF0575" w:rsidRPr="00856BAA">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DF0575" w:rsidRPr="00856BAA">
          <w:rPr>
            <w:noProof/>
            <w:webHidden/>
          </w:rPr>
          <w:tab/>
        </w:r>
        <w:r w:rsidRPr="00856BAA">
          <w:rPr>
            <w:noProof/>
            <w:webHidden/>
          </w:rPr>
          <w:fldChar w:fldCharType="begin"/>
        </w:r>
        <w:r w:rsidR="00DF0575" w:rsidRPr="00856BAA">
          <w:rPr>
            <w:noProof/>
            <w:webHidden/>
          </w:rPr>
          <w:instrText xml:space="preserve"> PAGEREF _Toc71300551 \h </w:instrText>
        </w:r>
        <w:r w:rsidRPr="00856BAA">
          <w:rPr>
            <w:noProof/>
            <w:webHidden/>
          </w:rPr>
        </w:r>
        <w:r w:rsidRPr="00856BAA">
          <w:rPr>
            <w:noProof/>
            <w:webHidden/>
          </w:rPr>
          <w:fldChar w:fldCharType="separate"/>
        </w:r>
        <w:r w:rsidR="008B34AB">
          <w:rPr>
            <w:noProof/>
            <w:webHidden/>
          </w:rPr>
          <w:t>8</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52" w:history="1">
        <w:r w:rsidR="00DF0575" w:rsidRPr="00856BAA">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DF0575" w:rsidRPr="00856BAA">
          <w:rPr>
            <w:noProof/>
            <w:webHidden/>
          </w:rPr>
          <w:tab/>
        </w:r>
        <w:r w:rsidRPr="00856BAA">
          <w:rPr>
            <w:noProof/>
            <w:webHidden/>
          </w:rPr>
          <w:fldChar w:fldCharType="begin"/>
        </w:r>
        <w:r w:rsidR="00DF0575" w:rsidRPr="00856BAA">
          <w:rPr>
            <w:noProof/>
            <w:webHidden/>
          </w:rPr>
          <w:instrText xml:space="preserve"> PAGEREF _Toc71300552 \h </w:instrText>
        </w:r>
        <w:r w:rsidRPr="00856BAA">
          <w:rPr>
            <w:noProof/>
            <w:webHidden/>
          </w:rPr>
        </w:r>
        <w:r w:rsidRPr="00856BAA">
          <w:rPr>
            <w:noProof/>
            <w:webHidden/>
          </w:rPr>
          <w:fldChar w:fldCharType="separate"/>
        </w:r>
        <w:r w:rsidR="008B34AB">
          <w:rPr>
            <w:noProof/>
            <w:webHidden/>
          </w:rPr>
          <w:t>9</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3" w:history="1">
        <w:r w:rsidR="00DF0575" w:rsidRPr="00856BAA">
          <w:rPr>
            <w:rStyle w:val="a5"/>
            <w:noProof/>
          </w:rPr>
          <w:t>2.1 Описание существующих и перспективных зон действия систем теплоснабжения и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_Toc71300553 \h </w:instrText>
        </w:r>
        <w:r w:rsidRPr="00856BAA">
          <w:rPr>
            <w:noProof/>
            <w:webHidden/>
          </w:rPr>
        </w:r>
        <w:r w:rsidRPr="00856BAA">
          <w:rPr>
            <w:noProof/>
            <w:webHidden/>
          </w:rPr>
          <w:fldChar w:fldCharType="separate"/>
        </w:r>
        <w:r w:rsidR="008B34AB">
          <w:rPr>
            <w:noProof/>
            <w:webHidden/>
          </w:rPr>
          <w:t>9</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4" w:history="1">
        <w:r w:rsidR="00DF0575" w:rsidRPr="00856BAA">
          <w:rPr>
            <w:rStyle w:val="a5"/>
            <w:noProof/>
          </w:rPr>
          <w:t>2.2 Описание существующих и перспективных зон действия индивидуальных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_Toc71300554 \h </w:instrText>
        </w:r>
        <w:r w:rsidRPr="00856BAA">
          <w:rPr>
            <w:noProof/>
            <w:webHidden/>
          </w:rPr>
        </w:r>
        <w:r w:rsidRPr="00856BAA">
          <w:rPr>
            <w:noProof/>
            <w:webHidden/>
          </w:rPr>
          <w:fldChar w:fldCharType="separate"/>
        </w:r>
        <w:r w:rsidR="008B34AB">
          <w:rPr>
            <w:noProof/>
            <w:webHidden/>
          </w:rPr>
          <w:t>10</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5" w:history="1">
        <w:r w:rsidR="00DF0575" w:rsidRPr="00856BAA">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_Toc71300555 \h </w:instrText>
        </w:r>
        <w:r w:rsidRPr="00856BAA">
          <w:rPr>
            <w:noProof/>
            <w:webHidden/>
          </w:rPr>
        </w:r>
        <w:r w:rsidRPr="00856BAA">
          <w:rPr>
            <w:noProof/>
            <w:webHidden/>
          </w:rPr>
          <w:fldChar w:fldCharType="separate"/>
        </w:r>
        <w:r w:rsidR="008B34AB">
          <w:rPr>
            <w:noProof/>
            <w:webHidden/>
          </w:rPr>
          <w:t>10</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6" w:history="1">
        <w:r w:rsidR="00DF0575" w:rsidRPr="00856BAA">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F0575" w:rsidRPr="00856BAA">
          <w:rPr>
            <w:noProof/>
            <w:webHidden/>
          </w:rPr>
          <w:tab/>
        </w:r>
        <w:r w:rsidRPr="00856BAA">
          <w:rPr>
            <w:noProof/>
            <w:webHidden/>
          </w:rPr>
          <w:fldChar w:fldCharType="begin"/>
        </w:r>
        <w:r w:rsidR="00DF0575" w:rsidRPr="00856BAA">
          <w:rPr>
            <w:noProof/>
            <w:webHidden/>
          </w:rPr>
          <w:instrText xml:space="preserve"> PAGEREF _Toc71300556 \h </w:instrText>
        </w:r>
        <w:r w:rsidRPr="00856BAA">
          <w:rPr>
            <w:noProof/>
            <w:webHidden/>
          </w:rPr>
        </w:r>
        <w:r w:rsidRPr="00856BAA">
          <w:rPr>
            <w:noProof/>
            <w:webHidden/>
          </w:rPr>
          <w:fldChar w:fldCharType="separate"/>
        </w:r>
        <w:r w:rsidR="008B34AB">
          <w:rPr>
            <w:noProof/>
            <w:webHidden/>
          </w:rPr>
          <w:t>10</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57" w:history="1">
        <w:r w:rsidR="00DF0575" w:rsidRPr="00856BAA">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_Toc71300557 \h </w:instrText>
        </w:r>
        <w:r w:rsidRPr="00856BAA">
          <w:rPr>
            <w:noProof/>
            <w:webHidden/>
          </w:rPr>
        </w:r>
        <w:r w:rsidRPr="00856BAA">
          <w:rPr>
            <w:noProof/>
            <w:webHidden/>
          </w:rPr>
          <w:fldChar w:fldCharType="separate"/>
        </w:r>
        <w:r w:rsidR="008B34AB">
          <w:rPr>
            <w:noProof/>
            <w:webHidden/>
          </w:rPr>
          <w:t>11</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66" w:history="1">
        <w:r w:rsidR="00DF0575" w:rsidRPr="00856BAA">
          <w:rPr>
            <w:rStyle w:val="a5"/>
            <w:noProof/>
          </w:rPr>
          <w:t>Раздел 3 Существующие и перспективные балансы теплоносителя</w:t>
        </w:r>
        <w:r w:rsidR="00DF0575" w:rsidRPr="00856BAA">
          <w:rPr>
            <w:noProof/>
            <w:webHidden/>
          </w:rPr>
          <w:tab/>
        </w:r>
        <w:r w:rsidRPr="00856BAA">
          <w:rPr>
            <w:noProof/>
            <w:webHidden/>
          </w:rPr>
          <w:fldChar w:fldCharType="begin"/>
        </w:r>
        <w:r w:rsidR="00DF0575" w:rsidRPr="00856BAA">
          <w:rPr>
            <w:noProof/>
            <w:webHidden/>
          </w:rPr>
          <w:instrText xml:space="preserve"> PAGEREF _Toc71300566 \h </w:instrText>
        </w:r>
        <w:r w:rsidRPr="00856BAA">
          <w:rPr>
            <w:noProof/>
            <w:webHidden/>
          </w:rPr>
        </w:r>
        <w:r w:rsidRPr="00856BAA">
          <w:rPr>
            <w:noProof/>
            <w:webHidden/>
          </w:rPr>
          <w:fldChar w:fldCharType="separate"/>
        </w:r>
        <w:r w:rsidR="008B34AB">
          <w:rPr>
            <w:noProof/>
            <w:webHidden/>
          </w:rPr>
          <w:t>12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67" w:history="1">
        <w:r w:rsidR="00DF0575" w:rsidRPr="00856BAA">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0575" w:rsidRPr="00856BAA">
          <w:rPr>
            <w:noProof/>
            <w:webHidden/>
          </w:rPr>
          <w:tab/>
        </w:r>
        <w:r w:rsidRPr="00856BAA">
          <w:rPr>
            <w:noProof/>
            <w:webHidden/>
          </w:rPr>
          <w:fldChar w:fldCharType="begin"/>
        </w:r>
        <w:r w:rsidR="00DF0575" w:rsidRPr="00856BAA">
          <w:rPr>
            <w:noProof/>
            <w:webHidden/>
          </w:rPr>
          <w:instrText xml:space="preserve"> PAGEREF _Toc71300567 \h </w:instrText>
        </w:r>
        <w:r w:rsidRPr="00856BAA">
          <w:rPr>
            <w:noProof/>
            <w:webHidden/>
          </w:rPr>
        </w:r>
        <w:r w:rsidRPr="00856BAA">
          <w:rPr>
            <w:noProof/>
            <w:webHidden/>
          </w:rPr>
          <w:fldChar w:fldCharType="separate"/>
        </w:r>
        <w:r w:rsidR="008B34AB">
          <w:rPr>
            <w:noProof/>
            <w:webHidden/>
          </w:rPr>
          <w:t>12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68" w:history="1">
        <w:r w:rsidR="00DF0575" w:rsidRPr="00856BAA">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_Toc71300568 \h </w:instrText>
        </w:r>
        <w:r w:rsidRPr="00856BAA">
          <w:rPr>
            <w:noProof/>
            <w:webHidden/>
          </w:rPr>
        </w:r>
        <w:r w:rsidRPr="00856BAA">
          <w:rPr>
            <w:noProof/>
            <w:webHidden/>
          </w:rPr>
          <w:fldChar w:fldCharType="separate"/>
        </w:r>
        <w:r w:rsidR="008B34AB">
          <w:rPr>
            <w:noProof/>
            <w:webHidden/>
          </w:rPr>
          <w:t>12</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69" w:history="1">
        <w:r w:rsidR="00DF0575" w:rsidRPr="00856BAA">
          <w:rPr>
            <w:rStyle w:val="a5"/>
            <w:noProof/>
          </w:rPr>
          <w:t>Раздел 4 Основные положения мастер-плана развития систем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_Toc71300569 \h </w:instrText>
        </w:r>
        <w:r w:rsidRPr="00856BAA">
          <w:rPr>
            <w:noProof/>
            <w:webHidden/>
          </w:rPr>
        </w:r>
        <w:r w:rsidRPr="00856BAA">
          <w:rPr>
            <w:noProof/>
            <w:webHidden/>
          </w:rPr>
          <w:fldChar w:fldCharType="separate"/>
        </w:r>
        <w:r w:rsidR="008B34AB">
          <w:rPr>
            <w:noProof/>
            <w:webHidden/>
          </w:rPr>
          <w:t>13</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0" w:history="1">
        <w:r w:rsidR="00DF0575" w:rsidRPr="00856BAA">
          <w:rPr>
            <w:rStyle w:val="a5"/>
            <w:noProof/>
          </w:rPr>
          <w:t>4.1 Описание сценариев развития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_Toc71300570 \h </w:instrText>
        </w:r>
        <w:r w:rsidRPr="00856BAA">
          <w:rPr>
            <w:noProof/>
            <w:webHidden/>
          </w:rPr>
        </w:r>
        <w:r w:rsidRPr="00856BAA">
          <w:rPr>
            <w:noProof/>
            <w:webHidden/>
          </w:rPr>
          <w:fldChar w:fldCharType="separate"/>
        </w:r>
        <w:r w:rsidR="008B34AB">
          <w:rPr>
            <w:noProof/>
            <w:webHidden/>
          </w:rPr>
          <w:t>13</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1" w:history="1">
        <w:r w:rsidR="00DF0575" w:rsidRPr="00856BAA">
          <w:rPr>
            <w:rStyle w:val="a5"/>
            <w:noProof/>
          </w:rPr>
          <w:t>4.2 Обоснование выбора приоритетного сценария развития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_Toc71300571 \h </w:instrText>
        </w:r>
        <w:r w:rsidRPr="00856BAA">
          <w:rPr>
            <w:noProof/>
            <w:webHidden/>
          </w:rPr>
        </w:r>
        <w:r w:rsidRPr="00856BAA">
          <w:rPr>
            <w:noProof/>
            <w:webHidden/>
          </w:rPr>
          <w:fldChar w:fldCharType="separate"/>
        </w:r>
        <w:r w:rsidR="008B34AB">
          <w:rPr>
            <w:noProof/>
            <w:webHidden/>
          </w:rPr>
          <w:t>13</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72" w:history="1">
        <w:r w:rsidR="00DF0575" w:rsidRPr="00856BAA">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_Toc71300572 \h </w:instrText>
        </w:r>
        <w:r w:rsidRPr="00856BAA">
          <w:rPr>
            <w:noProof/>
            <w:webHidden/>
          </w:rPr>
        </w:r>
        <w:r w:rsidRPr="00856BAA">
          <w:rPr>
            <w:noProof/>
            <w:webHidden/>
          </w:rPr>
          <w:fldChar w:fldCharType="separate"/>
        </w:r>
        <w:r w:rsidR="008B34AB">
          <w:rPr>
            <w:noProof/>
            <w:webHidden/>
          </w:rPr>
          <w:t>13</w:t>
        </w:r>
        <w:r w:rsidRPr="00856BAA">
          <w:rPr>
            <w:noProof/>
            <w:webHidden/>
          </w:rPr>
          <w:fldChar w:fldCharType="end"/>
        </w:r>
      </w:hyperlink>
    </w:p>
    <w:p w:rsidR="00585E6E" w:rsidRDefault="00DF7BF8">
      <w:pPr>
        <w:pStyle w:val="22"/>
        <w:tabs>
          <w:tab w:val="right" w:leader="dot" w:pos="9771"/>
        </w:tabs>
        <w:rPr>
          <w:rFonts w:asciiTheme="minorHAnsi" w:eastAsiaTheme="minorEastAsia" w:hAnsiTheme="minorHAnsi"/>
          <w:noProof/>
          <w:sz w:val="22"/>
          <w:lang w:eastAsia="ru-RU"/>
        </w:rPr>
      </w:pPr>
      <w:hyperlink w:anchor="_Toc71300573" w:history="1">
        <w:r w:rsidR="00DF0575" w:rsidRPr="00856BAA">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_Toc71300573 \h </w:instrText>
        </w:r>
        <w:r w:rsidRPr="00856BAA">
          <w:rPr>
            <w:noProof/>
            <w:webHidden/>
          </w:rPr>
        </w:r>
        <w:r w:rsidRPr="00856BAA">
          <w:rPr>
            <w:noProof/>
            <w:webHidden/>
          </w:rPr>
          <w:fldChar w:fldCharType="separate"/>
        </w:r>
        <w:r w:rsidR="008B34AB">
          <w:rPr>
            <w:noProof/>
            <w:webHidden/>
          </w:rPr>
          <w:t>14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4" w:history="1">
        <w:r w:rsidR="00DF0575" w:rsidRPr="00856BAA">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_Toc71300574 \h </w:instrText>
        </w:r>
        <w:r w:rsidRPr="00856BAA">
          <w:rPr>
            <w:noProof/>
            <w:webHidden/>
          </w:rPr>
        </w:r>
        <w:r w:rsidRPr="00856BAA">
          <w:rPr>
            <w:noProof/>
            <w:webHidden/>
          </w:rPr>
          <w:fldChar w:fldCharType="separate"/>
        </w:r>
        <w:r w:rsidR="008B34AB">
          <w:rPr>
            <w:noProof/>
            <w:webHidden/>
          </w:rPr>
          <w:t>14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5" w:history="1">
        <w:r w:rsidR="00DF0575" w:rsidRPr="00856BAA">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_Toc71300575 \h </w:instrText>
        </w:r>
        <w:r w:rsidRPr="00856BAA">
          <w:rPr>
            <w:noProof/>
            <w:webHidden/>
          </w:rPr>
        </w:r>
        <w:r w:rsidRPr="00856BAA">
          <w:rPr>
            <w:noProof/>
            <w:webHidden/>
          </w:rPr>
          <w:fldChar w:fldCharType="separate"/>
        </w:r>
        <w:r w:rsidR="008B34AB">
          <w:rPr>
            <w:noProof/>
            <w:webHidden/>
          </w:rPr>
          <w:t>14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6" w:history="1">
        <w:r w:rsidR="00DF0575" w:rsidRPr="00856BAA">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F0575" w:rsidRPr="00856BAA">
          <w:rPr>
            <w:noProof/>
            <w:webHidden/>
          </w:rPr>
          <w:tab/>
        </w:r>
        <w:r w:rsidRPr="00856BAA">
          <w:rPr>
            <w:noProof/>
            <w:webHidden/>
          </w:rPr>
          <w:fldChar w:fldCharType="begin"/>
        </w:r>
        <w:r w:rsidR="00DF0575" w:rsidRPr="00856BAA">
          <w:rPr>
            <w:noProof/>
            <w:webHidden/>
          </w:rPr>
          <w:instrText xml:space="preserve"> PAGEREF _Toc71300576 \h </w:instrText>
        </w:r>
        <w:r w:rsidRPr="00856BAA">
          <w:rPr>
            <w:noProof/>
            <w:webHidden/>
          </w:rPr>
        </w:r>
        <w:r w:rsidRPr="00856BAA">
          <w:rPr>
            <w:noProof/>
            <w:webHidden/>
          </w:rPr>
          <w:fldChar w:fldCharType="separate"/>
        </w:r>
        <w:r w:rsidR="008B34AB">
          <w:rPr>
            <w:noProof/>
            <w:webHidden/>
          </w:rPr>
          <w:t>14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7" w:history="1">
        <w:r w:rsidR="00DF0575" w:rsidRPr="00856BAA">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F0575" w:rsidRPr="00856BAA">
          <w:rPr>
            <w:noProof/>
            <w:webHidden/>
          </w:rPr>
          <w:tab/>
        </w:r>
        <w:r w:rsidRPr="00856BAA">
          <w:rPr>
            <w:noProof/>
            <w:webHidden/>
          </w:rPr>
          <w:fldChar w:fldCharType="begin"/>
        </w:r>
        <w:r w:rsidR="00DF0575" w:rsidRPr="00856BAA">
          <w:rPr>
            <w:noProof/>
            <w:webHidden/>
          </w:rPr>
          <w:instrText xml:space="preserve"> PAGEREF _Toc71300577 \h </w:instrText>
        </w:r>
        <w:r w:rsidRPr="00856BAA">
          <w:rPr>
            <w:noProof/>
            <w:webHidden/>
          </w:rPr>
        </w:r>
        <w:r w:rsidRPr="00856BAA">
          <w:rPr>
            <w:noProof/>
            <w:webHidden/>
          </w:rPr>
          <w:fldChar w:fldCharType="separate"/>
        </w:r>
        <w:r w:rsidR="008B34AB">
          <w:rPr>
            <w:noProof/>
            <w:webHidden/>
          </w:rPr>
          <w:t>15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8" w:history="1">
        <w:r w:rsidR="00DF0575" w:rsidRPr="00856BAA">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_Toc71300578 \h </w:instrText>
        </w:r>
        <w:r w:rsidRPr="00856BAA">
          <w:rPr>
            <w:noProof/>
            <w:webHidden/>
          </w:rPr>
        </w:r>
        <w:r w:rsidRPr="00856BAA">
          <w:rPr>
            <w:noProof/>
            <w:webHidden/>
          </w:rPr>
          <w:fldChar w:fldCharType="separate"/>
        </w:r>
        <w:r w:rsidR="008B34AB">
          <w:rPr>
            <w:noProof/>
            <w:webHidden/>
          </w:rPr>
          <w:t>15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79" w:history="1">
        <w:r w:rsidR="00DF0575" w:rsidRPr="00856BAA">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F0575" w:rsidRPr="00856BAA">
          <w:rPr>
            <w:noProof/>
            <w:webHidden/>
          </w:rPr>
          <w:tab/>
        </w:r>
        <w:r w:rsidRPr="00856BAA">
          <w:rPr>
            <w:noProof/>
            <w:webHidden/>
          </w:rPr>
          <w:fldChar w:fldCharType="begin"/>
        </w:r>
        <w:r w:rsidR="00DF0575" w:rsidRPr="00856BAA">
          <w:rPr>
            <w:noProof/>
            <w:webHidden/>
          </w:rPr>
          <w:instrText xml:space="preserve"> PAGEREF _Toc71300579 \h </w:instrText>
        </w:r>
        <w:r w:rsidRPr="00856BAA">
          <w:rPr>
            <w:noProof/>
            <w:webHidden/>
          </w:rPr>
        </w:r>
        <w:r w:rsidRPr="00856BAA">
          <w:rPr>
            <w:noProof/>
            <w:webHidden/>
          </w:rPr>
          <w:fldChar w:fldCharType="separate"/>
        </w:r>
        <w:r w:rsidR="008B34AB">
          <w:rPr>
            <w:noProof/>
            <w:webHidden/>
          </w:rPr>
          <w:t>15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0" w:history="1">
        <w:r w:rsidR="00DF0575" w:rsidRPr="00856BAA">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F0575" w:rsidRPr="00856BAA">
          <w:rPr>
            <w:noProof/>
            <w:webHidden/>
          </w:rPr>
          <w:tab/>
        </w:r>
        <w:r w:rsidRPr="00856BAA">
          <w:rPr>
            <w:noProof/>
            <w:webHidden/>
          </w:rPr>
          <w:fldChar w:fldCharType="begin"/>
        </w:r>
        <w:r w:rsidR="00DF0575" w:rsidRPr="00856BAA">
          <w:rPr>
            <w:noProof/>
            <w:webHidden/>
          </w:rPr>
          <w:instrText xml:space="preserve"> PAGEREF _Toc71300580 \h </w:instrText>
        </w:r>
        <w:r w:rsidRPr="00856BAA">
          <w:rPr>
            <w:noProof/>
            <w:webHidden/>
          </w:rPr>
        </w:r>
        <w:r w:rsidRPr="00856BAA">
          <w:rPr>
            <w:noProof/>
            <w:webHidden/>
          </w:rPr>
          <w:fldChar w:fldCharType="separate"/>
        </w:r>
        <w:r w:rsidR="008B34AB">
          <w:rPr>
            <w:noProof/>
            <w:webHidden/>
          </w:rPr>
          <w:t>15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1" w:history="1">
        <w:r w:rsidR="00DF0575" w:rsidRPr="00856BAA">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F0575" w:rsidRPr="00856BAA">
          <w:rPr>
            <w:noProof/>
            <w:webHidden/>
          </w:rPr>
          <w:tab/>
        </w:r>
        <w:r w:rsidRPr="00856BAA">
          <w:rPr>
            <w:noProof/>
            <w:webHidden/>
          </w:rPr>
          <w:fldChar w:fldCharType="begin"/>
        </w:r>
        <w:r w:rsidR="00DF0575" w:rsidRPr="00856BAA">
          <w:rPr>
            <w:noProof/>
            <w:webHidden/>
          </w:rPr>
          <w:instrText xml:space="preserve"> PAGEREF _Toc71300581 \h </w:instrText>
        </w:r>
        <w:r w:rsidRPr="00856BAA">
          <w:rPr>
            <w:noProof/>
            <w:webHidden/>
          </w:rPr>
        </w:r>
        <w:r w:rsidRPr="00856BAA">
          <w:rPr>
            <w:noProof/>
            <w:webHidden/>
          </w:rPr>
          <w:fldChar w:fldCharType="separate"/>
        </w:r>
        <w:r w:rsidR="008B34AB">
          <w:rPr>
            <w:noProof/>
            <w:webHidden/>
          </w:rPr>
          <w:t>17</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2" w:history="1">
        <w:r w:rsidR="00DF0575" w:rsidRPr="00856BAA">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F0575" w:rsidRPr="00856BAA">
          <w:rPr>
            <w:noProof/>
            <w:webHidden/>
          </w:rPr>
          <w:tab/>
        </w:r>
        <w:r w:rsidRPr="00856BAA">
          <w:rPr>
            <w:noProof/>
            <w:webHidden/>
          </w:rPr>
          <w:fldChar w:fldCharType="begin"/>
        </w:r>
        <w:r w:rsidR="00DF0575" w:rsidRPr="00856BAA">
          <w:rPr>
            <w:noProof/>
            <w:webHidden/>
          </w:rPr>
          <w:instrText xml:space="preserve"> PAGEREF _Toc71300582 \h </w:instrText>
        </w:r>
        <w:r w:rsidRPr="00856BAA">
          <w:rPr>
            <w:noProof/>
            <w:webHidden/>
          </w:rPr>
        </w:r>
        <w:r w:rsidRPr="00856BAA">
          <w:rPr>
            <w:noProof/>
            <w:webHidden/>
          </w:rPr>
          <w:fldChar w:fldCharType="separate"/>
        </w:r>
        <w:r w:rsidR="008B34AB">
          <w:rPr>
            <w:noProof/>
            <w:webHidden/>
          </w:rPr>
          <w:t>17</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83" w:history="1">
        <w:r w:rsidR="00DF0575" w:rsidRPr="00856BAA">
          <w:rPr>
            <w:rStyle w:val="a5"/>
            <w:noProof/>
          </w:rPr>
          <w:t>Раздел 6 Предложения по строительству, реконструкции и (или) модернизации тепловых сетей</w:t>
        </w:r>
        <w:r w:rsidR="00DF0575" w:rsidRPr="00856BAA">
          <w:rPr>
            <w:noProof/>
            <w:webHidden/>
          </w:rPr>
          <w:tab/>
        </w:r>
        <w:r w:rsidRPr="00856BAA">
          <w:rPr>
            <w:noProof/>
            <w:webHidden/>
          </w:rPr>
          <w:fldChar w:fldCharType="begin"/>
        </w:r>
        <w:r w:rsidR="00DF0575" w:rsidRPr="00856BAA">
          <w:rPr>
            <w:noProof/>
            <w:webHidden/>
          </w:rPr>
          <w:instrText xml:space="preserve"> PAGEREF _Toc71300583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4" w:history="1">
        <w:r w:rsidR="00DF0575" w:rsidRPr="00856BAA">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0575" w:rsidRPr="00856BAA">
          <w:rPr>
            <w:noProof/>
            <w:webHidden/>
          </w:rPr>
          <w:tab/>
        </w:r>
        <w:r w:rsidRPr="00856BAA">
          <w:rPr>
            <w:noProof/>
            <w:webHidden/>
          </w:rPr>
          <w:fldChar w:fldCharType="begin"/>
        </w:r>
        <w:r w:rsidR="00DF0575" w:rsidRPr="00856BAA">
          <w:rPr>
            <w:noProof/>
            <w:webHidden/>
          </w:rPr>
          <w:instrText xml:space="preserve"> PAGEREF _Toc71300584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5" w:history="1">
        <w:r w:rsidR="00DF0575" w:rsidRPr="00856BAA">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F0575" w:rsidRPr="00856BAA">
          <w:rPr>
            <w:noProof/>
            <w:webHidden/>
          </w:rPr>
          <w:tab/>
        </w:r>
        <w:r w:rsidRPr="00856BAA">
          <w:rPr>
            <w:noProof/>
            <w:webHidden/>
          </w:rPr>
          <w:fldChar w:fldCharType="begin"/>
        </w:r>
        <w:r w:rsidR="00DF0575" w:rsidRPr="00856BAA">
          <w:rPr>
            <w:noProof/>
            <w:webHidden/>
          </w:rPr>
          <w:instrText xml:space="preserve"> PAGEREF _Toc71300585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6" w:history="1">
        <w:r w:rsidR="00DF0575" w:rsidRPr="00856BAA">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_Toc71300586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7" w:history="1">
        <w:r w:rsidR="00DF0575" w:rsidRPr="00856BAA">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DF0575" w:rsidRPr="00856BAA">
          <w:rPr>
            <w:noProof/>
            <w:webHidden/>
          </w:rPr>
          <w:tab/>
        </w:r>
        <w:r w:rsidRPr="00856BAA">
          <w:rPr>
            <w:noProof/>
            <w:webHidden/>
          </w:rPr>
          <w:fldChar w:fldCharType="begin"/>
        </w:r>
        <w:r w:rsidR="00DF0575" w:rsidRPr="00856BAA">
          <w:rPr>
            <w:noProof/>
            <w:webHidden/>
          </w:rPr>
          <w:instrText xml:space="preserve"> PAGEREF _Toc71300587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88" w:history="1">
        <w:r w:rsidR="00DF0575" w:rsidRPr="00856BAA">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DF0575" w:rsidRPr="00856BAA">
          <w:rPr>
            <w:noProof/>
            <w:webHidden/>
          </w:rPr>
          <w:tab/>
        </w:r>
        <w:r w:rsidRPr="00856BAA">
          <w:rPr>
            <w:noProof/>
            <w:webHidden/>
          </w:rPr>
          <w:fldChar w:fldCharType="begin"/>
        </w:r>
        <w:r w:rsidR="00DF0575" w:rsidRPr="00856BAA">
          <w:rPr>
            <w:noProof/>
            <w:webHidden/>
          </w:rPr>
          <w:instrText xml:space="preserve"> PAGEREF _Toc71300588 \h </w:instrText>
        </w:r>
        <w:r w:rsidRPr="00856BAA">
          <w:rPr>
            <w:noProof/>
            <w:webHidden/>
          </w:rPr>
        </w:r>
        <w:r w:rsidRPr="00856BAA">
          <w:rPr>
            <w:noProof/>
            <w:webHidden/>
          </w:rPr>
          <w:fldChar w:fldCharType="separate"/>
        </w:r>
        <w:r w:rsidR="008B34AB">
          <w:rPr>
            <w:noProof/>
            <w:webHidden/>
          </w:rPr>
          <w:t>18</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89" w:history="1">
        <w:r w:rsidR="00DF0575" w:rsidRPr="00856BAA">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_Toc71300589 \h </w:instrText>
        </w:r>
        <w:r w:rsidRPr="00856BAA">
          <w:rPr>
            <w:noProof/>
            <w:webHidden/>
          </w:rPr>
        </w:r>
        <w:r w:rsidRPr="00856BAA">
          <w:rPr>
            <w:noProof/>
            <w:webHidden/>
          </w:rPr>
          <w:fldChar w:fldCharType="separate"/>
        </w:r>
        <w:r w:rsidR="008B34AB">
          <w:rPr>
            <w:noProof/>
            <w:webHidden/>
          </w:rPr>
          <w:t>20</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0" w:history="1">
        <w:r w:rsidR="00DF0575" w:rsidRPr="00856BAA">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_Toc71300590 \h </w:instrText>
        </w:r>
        <w:r w:rsidRPr="00856BAA">
          <w:rPr>
            <w:noProof/>
            <w:webHidden/>
          </w:rPr>
        </w:r>
        <w:r w:rsidRPr="00856BAA">
          <w:rPr>
            <w:noProof/>
            <w:webHidden/>
          </w:rPr>
          <w:fldChar w:fldCharType="separate"/>
        </w:r>
        <w:r w:rsidR="008B34AB">
          <w:rPr>
            <w:noProof/>
            <w:webHidden/>
          </w:rPr>
          <w:t>20</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1" w:history="1">
        <w:r w:rsidR="00DF0575" w:rsidRPr="00856BAA">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_Toc71300591 \h </w:instrText>
        </w:r>
        <w:r w:rsidRPr="00856BAA">
          <w:rPr>
            <w:noProof/>
            <w:webHidden/>
          </w:rPr>
        </w:r>
        <w:r w:rsidRPr="00856BAA">
          <w:rPr>
            <w:noProof/>
            <w:webHidden/>
          </w:rPr>
          <w:fldChar w:fldCharType="separate"/>
        </w:r>
        <w:r w:rsidR="008B34AB">
          <w:rPr>
            <w:noProof/>
            <w:webHidden/>
          </w:rPr>
          <w:t>20</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92" w:history="1">
        <w:r w:rsidR="00DF0575" w:rsidRPr="00856BAA">
          <w:rPr>
            <w:rStyle w:val="a5"/>
            <w:noProof/>
          </w:rPr>
          <w:t>Раздел 8 Перспективные топливные балансы</w:t>
        </w:r>
        <w:r w:rsidR="00DF0575" w:rsidRPr="00856BAA">
          <w:rPr>
            <w:noProof/>
            <w:webHidden/>
          </w:rPr>
          <w:tab/>
        </w:r>
        <w:r w:rsidRPr="00856BAA">
          <w:rPr>
            <w:noProof/>
            <w:webHidden/>
          </w:rPr>
          <w:fldChar w:fldCharType="begin"/>
        </w:r>
        <w:r w:rsidR="00DF0575" w:rsidRPr="00856BAA">
          <w:rPr>
            <w:noProof/>
            <w:webHidden/>
          </w:rPr>
          <w:instrText xml:space="preserve"> PAGEREF _Toc71300592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3" w:history="1">
        <w:r w:rsidR="00DF0575" w:rsidRPr="00856BAA">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_Toc71300593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4" w:history="1">
        <w:r w:rsidR="00DF0575" w:rsidRPr="00856BAA">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_Toc71300594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5" w:history="1">
        <w:r w:rsidR="00DF0575" w:rsidRPr="00856BAA">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_Toc71300595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6" w:history="1">
        <w:r w:rsidR="00DF0575" w:rsidRPr="00856BAA">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DF0575" w:rsidRPr="00856BAA">
          <w:rPr>
            <w:noProof/>
            <w:webHidden/>
          </w:rPr>
          <w:tab/>
        </w:r>
        <w:r w:rsidRPr="00856BAA">
          <w:rPr>
            <w:noProof/>
            <w:webHidden/>
          </w:rPr>
          <w:fldChar w:fldCharType="begin"/>
        </w:r>
        <w:r w:rsidR="00DF0575" w:rsidRPr="00856BAA">
          <w:rPr>
            <w:noProof/>
            <w:webHidden/>
          </w:rPr>
          <w:instrText xml:space="preserve"> PAGEREF _Toc71300596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7" w:history="1">
        <w:r w:rsidR="00DF0575" w:rsidRPr="00856BAA">
          <w:rPr>
            <w:rStyle w:val="a5"/>
            <w:noProof/>
          </w:rPr>
          <w:t>8.5 Приоритетное направление развития топливного баланса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_Toc71300597 \h </w:instrText>
        </w:r>
        <w:r w:rsidRPr="00856BAA">
          <w:rPr>
            <w:noProof/>
            <w:webHidden/>
          </w:rPr>
        </w:r>
        <w:r w:rsidRPr="00856BAA">
          <w:rPr>
            <w:noProof/>
            <w:webHidden/>
          </w:rPr>
          <w:fldChar w:fldCharType="separate"/>
        </w:r>
        <w:r w:rsidR="008B34AB">
          <w:rPr>
            <w:noProof/>
            <w:webHidden/>
          </w:rPr>
          <w:t>21</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598" w:history="1">
        <w:r w:rsidR="00DF0575" w:rsidRPr="00856BAA">
          <w:rPr>
            <w:rStyle w:val="a5"/>
            <w:noProof/>
          </w:rPr>
          <w:t>Раздел 9 Инвестиции в строительство, реконструкцию, техническое перевооружение и (или) модернизацию</w:t>
        </w:r>
        <w:r w:rsidR="00DF0575" w:rsidRPr="00856BAA">
          <w:rPr>
            <w:noProof/>
            <w:webHidden/>
          </w:rPr>
          <w:tab/>
        </w:r>
        <w:r w:rsidRPr="00856BAA">
          <w:rPr>
            <w:noProof/>
            <w:webHidden/>
          </w:rPr>
          <w:fldChar w:fldCharType="begin"/>
        </w:r>
        <w:r w:rsidR="00DF0575" w:rsidRPr="00856BAA">
          <w:rPr>
            <w:noProof/>
            <w:webHidden/>
          </w:rPr>
          <w:instrText xml:space="preserve"> PAGEREF _Toc71300598 \h </w:instrText>
        </w:r>
        <w:r w:rsidRPr="00856BAA">
          <w:rPr>
            <w:noProof/>
            <w:webHidden/>
          </w:rPr>
        </w:r>
        <w:r w:rsidRPr="00856BAA">
          <w:rPr>
            <w:noProof/>
            <w:webHidden/>
          </w:rPr>
          <w:fldChar w:fldCharType="separate"/>
        </w:r>
        <w:r w:rsidR="008B34AB">
          <w:rPr>
            <w:noProof/>
            <w:webHidden/>
          </w:rPr>
          <w:t>22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599" w:history="1">
        <w:r w:rsidR="00DF0575" w:rsidRPr="00856BAA">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_Toc71300599 \h </w:instrText>
        </w:r>
        <w:r w:rsidRPr="00856BAA">
          <w:rPr>
            <w:noProof/>
            <w:webHidden/>
          </w:rPr>
        </w:r>
        <w:r w:rsidRPr="00856BAA">
          <w:rPr>
            <w:noProof/>
            <w:webHidden/>
          </w:rPr>
          <w:fldChar w:fldCharType="separate"/>
        </w:r>
        <w:r w:rsidR="008B34AB">
          <w:rPr>
            <w:noProof/>
            <w:webHidden/>
          </w:rPr>
          <w:t>22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0" w:history="1">
        <w:r w:rsidR="00DF0575" w:rsidRPr="00856BAA">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_Toc71300600 \h </w:instrText>
        </w:r>
        <w:r w:rsidRPr="00856BAA">
          <w:rPr>
            <w:noProof/>
            <w:webHidden/>
          </w:rPr>
        </w:r>
        <w:r w:rsidRPr="00856BAA">
          <w:rPr>
            <w:noProof/>
            <w:webHidden/>
          </w:rPr>
          <w:fldChar w:fldCharType="separate"/>
        </w:r>
        <w:r w:rsidR="008B34AB">
          <w:rPr>
            <w:noProof/>
            <w:webHidden/>
          </w:rPr>
          <w:t>22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1" w:history="1">
        <w:r w:rsidR="00DF0575" w:rsidRPr="00856BAA">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_Toc71300601 \h </w:instrText>
        </w:r>
        <w:r w:rsidRPr="00856BAA">
          <w:rPr>
            <w:noProof/>
            <w:webHidden/>
          </w:rPr>
        </w:r>
        <w:r w:rsidRPr="00856BAA">
          <w:rPr>
            <w:noProof/>
            <w:webHidden/>
          </w:rPr>
          <w:fldChar w:fldCharType="separate"/>
        </w:r>
        <w:r w:rsidR="008B34AB">
          <w:rPr>
            <w:noProof/>
            <w:webHidden/>
          </w:rPr>
          <w:t>22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2" w:history="1">
        <w:r w:rsidR="00DF0575" w:rsidRPr="00856BAA">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F0575" w:rsidRPr="00856BAA">
          <w:rPr>
            <w:noProof/>
            <w:webHidden/>
          </w:rPr>
          <w:tab/>
        </w:r>
        <w:r w:rsidRPr="00856BAA">
          <w:rPr>
            <w:noProof/>
            <w:webHidden/>
          </w:rPr>
          <w:fldChar w:fldCharType="begin"/>
        </w:r>
        <w:r w:rsidR="00DF0575" w:rsidRPr="00856BAA">
          <w:rPr>
            <w:noProof/>
            <w:webHidden/>
          </w:rPr>
          <w:instrText xml:space="preserve"> PAGEREF _Toc71300602 \h </w:instrText>
        </w:r>
        <w:r w:rsidRPr="00856BAA">
          <w:rPr>
            <w:noProof/>
            <w:webHidden/>
          </w:rPr>
        </w:r>
        <w:r w:rsidRPr="00856BAA">
          <w:rPr>
            <w:noProof/>
            <w:webHidden/>
          </w:rPr>
          <w:fldChar w:fldCharType="separate"/>
        </w:r>
        <w:r w:rsidR="008B34AB">
          <w:rPr>
            <w:noProof/>
            <w:webHidden/>
          </w:rPr>
          <w:t>22</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3" w:history="1">
        <w:r w:rsidR="00DF0575" w:rsidRPr="00856BAA">
          <w:rPr>
            <w:rStyle w:val="a5"/>
            <w:noProof/>
          </w:rPr>
          <w:t>9.5 Оценка эффективности инвестиций по отдельным предложениям</w:t>
        </w:r>
        <w:r w:rsidR="00DF0575" w:rsidRPr="00856BAA">
          <w:rPr>
            <w:noProof/>
            <w:webHidden/>
          </w:rPr>
          <w:tab/>
        </w:r>
        <w:r w:rsidRPr="00856BAA">
          <w:rPr>
            <w:noProof/>
            <w:webHidden/>
          </w:rPr>
          <w:fldChar w:fldCharType="begin"/>
        </w:r>
        <w:r w:rsidR="00DF0575" w:rsidRPr="00856BAA">
          <w:rPr>
            <w:noProof/>
            <w:webHidden/>
          </w:rPr>
          <w:instrText xml:space="preserve"> PAGEREF _Toc71300603 \h </w:instrText>
        </w:r>
        <w:r w:rsidRPr="00856BAA">
          <w:rPr>
            <w:noProof/>
            <w:webHidden/>
          </w:rPr>
        </w:r>
        <w:r w:rsidRPr="00856BAA">
          <w:rPr>
            <w:noProof/>
            <w:webHidden/>
          </w:rPr>
          <w:fldChar w:fldCharType="separate"/>
        </w:r>
        <w:r w:rsidR="008B34AB">
          <w:rPr>
            <w:noProof/>
            <w:webHidden/>
          </w:rPr>
          <w:t>23</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4" w:history="1">
        <w:r w:rsidR="00DF0575" w:rsidRPr="00856BAA">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_Toc71300604 \h </w:instrText>
        </w:r>
        <w:r w:rsidRPr="00856BAA">
          <w:rPr>
            <w:noProof/>
            <w:webHidden/>
          </w:rPr>
        </w:r>
        <w:r w:rsidRPr="00856BAA">
          <w:rPr>
            <w:noProof/>
            <w:webHidden/>
          </w:rPr>
          <w:fldChar w:fldCharType="separate"/>
        </w:r>
        <w:r w:rsidR="008B34AB">
          <w:rPr>
            <w:noProof/>
            <w:webHidden/>
          </w:rPr>
          <w:t>23</w:t>
        </w:r>
        <w:r w:rsidRPr="00856BAA">
          <w:rPr>
            <w:noProof/>
            <w:webHidden/>
          </w:rPr>
          <w:fldChar w:fldCharType="end"/>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05" w:history="1">
        <w:r w:rsidR="00DF0575" w:rsidRPr="00856BAA">
          <w:rPr>
            <w:rStyle w:val="a5"/>
            <w:noProof/>
          </w:rPr>
          <w:t>Раздел 10 Решение о присвоении статуса единой теплоснабжающей организации (организациям)</w:t>
        </w:r>
        <w:r w:rsidR="00DF0575" w:rsidRPr="00856BAA">
          <w:rPr>
            <w:noProof/>
            <w:webHidden/>
          </w:rPr>
          <w:tab/>
        </w:r>
        <w:r w:rsidRPr="00856BAA">
          <w:rPr>
            <w:noProof/>
            <w:webHidden/>
          </w:rPr>
          <w:fldChar w:fldCharType="begin"/>
        </w:r>
        <w:r w:rsidR="00DF0575" w:rsidRPr="00856BAA">
          <w:rPr>
            <w:noProof/>
            <w:webHidden/>
          </w:rPr>
          <w:instrText xml:space="preserve"> PAGEREF _Toc71300605 \h </w:instrText>
        </w:r>
        <w:r w:rsidRPr="00856BAA">
          <w:rPr>
            <w:noProof/>
            <w:webHidden/>
          </w:rPr>
        </w:r>
        <w:r w:rsidRPr="00856BAA">
          <w:rPr>
            <w:noProof/>
            <w:webHidden/>
          </w:rPr>
          <w:fldChar w:fldCharType="separate"/>
        </w:r>
        <w:r w:rsidR="008B34AB">
          <w:rPr>
            <w:noProof/>
            <w:webHidden/>
          </w:rPr>
          <w:t>24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6" w:history="1">
        <w:r w:rsidR="00DF0575" w:rsidRPr="00856BAA">
          <w:rPr>
            <w:rStyle w:val="a5"/>
            <w:noProof/>
          </w:rPr>
          <w:t>10.1 Решение о присвоении статуса единой теплоснабжающей организации (организациям)</w:t>
        </w:r>
        <w:r w:rsidR="00DF0575" w:rsidRPr="00856BAA">
          <w:rPr>
            <w:noProof/>
            <w:webHidden/>
          </w:rPr>
          <w:tab/>
        </w:r>
        <w:r w:rsidRPr="00856BAA">
          <w:rPr>
            <w:noProof/>
            <w:webHidden/>
          </w:rPr>
          <w:fldChar w:fldCharType="begin"/>
        </w:r>
        <w:r w:rsidR="00DF0575" w:rsidRPr="00856BAA">
          <w:rPr>
            <w:noProof/>
            <w:webHidden/>
          </w:rPr>
          <w:instrText xml:space="preserve"> PAGEREF _Toc71300606 \h </w:instrText>
        </w:r>
        <w:r w:rsidRPr="00856BAA">
          <w:rPr>
            <w:noProof/>
            <w:webHidden/>
          </w:rPr>
        </w:r>
        <w:r w:rsidRPr="00856BAA">
          <w:rPr>
            <w:noProof/>
            <w:webHidden/>
          </w:rPr>
          <w:fldChar w:fldCharType="separate"/>
        </w:r>
        <w:r w:rsidR="008B34AB">
          <w:rPr>
            <w:noProof/>
            <w:webHidden/>
          </w:rPr>
          <w:t>24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7" w:history="1">
        <w:r w:rsidR="00DF0575" w:rsidRPr="00856BAA">
          <w:rPr>
            <w:rStyle w:val="a5"/>
            <w:noProof/>
          </w:rPr>
          <w:t>10.2 Реестр зон деятельности единой теплоснабжающей организации (организаций)</w:t>
        </w:r>
        <w:r w:rsidR="00DF0575" w:rsidRPr="00856BAA">
          <w:rPr>
            <w:noProof/>
            <w:webHidden/>
          </w:rPr>
          <w:tab/>
        </w:r>
        <w:r w:rsidRPr="00856BAA">
          <w:rPr>
            <w:noProof/>
            <w:webHidden/>
          </w:rPr>
          <w:fldChar w:fldCharType="begin"/>
        </w:r>
        <w:r w:rsidR="00DF0575" w:rsidRPr="00856BAA">
          <w:rPr>
            <w:noProof/>
            <w:webHidden/>
          </w:rPr>
          <w:instrText xml:space="preserve"> PAGEREF _Toc71300607 \h </w:instrText>
        </w:r>
        <w:r w:rsidRPr="00856BAA">
          <w:rPr>
            <w:noProof/>
            <w:webHidden/>
          </w:rPr>
        </w:r>
        <w:r w:rsidRPr="00856BAA">
          <w:rPr>
            <w:noProof/>
            <w:webHidden/>
          </w:rPr>
          <w:fldChar w:fldCharType="separate"/>
        </w:r>
        <w:r w:rsidR="008B34AB">
          <w:rPr>
            <w:noProof/>
            <w:webHidden/>
          </w:rPr>
          <w:t>24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8" w:history="1">
        <w:r w:rsidR="00DF0575" w:rsidRPr="00856BAA">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_Toc71300608 \h </w:instrText>
        </w:r>
        <w:r w:rsidRPr="00856BAA">
          <w:rPr>
            <w:noProof/>
            <w:webHidden/>
          </w:rPr>
        </w:r>
        <w:r w:rsidRPr="00856BAA">
          <w:rPr>
            <w:noProof/>
            <w:webHidden/>
          </w:rPr>
          <w:fldChar w:fldCharType="separate"/>
        </w:r>
        <w:r w:rsidR="008B34AB">
          <w:rPr>
            <w:noProof/>
            <w:webHidden/>
          </w:rPr>
          <w:t>24</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09" w:history="1">
        <w:r w:rsidR="00DF0575" w:rsidRPr="00856BAA">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DF0575" w:rsidRPr="00856BAA">
          <w:rPr>
            <w:noProof/>
            <w:webHidden/>
          </w:rPr>
          <w:tab/>
        </w:r>
        <w:r w:rsidRPr="00856BAA">
          <w:rPr>
            <w:noProof/>
            <w:webHidden/>
          </w:rPr>
          <w:fldChar w:fldCharType="begin"/>
        </w:r>
        <w:r w:rsidR="00DF0575" w:rsidRPr="00856BAA">
          <w:rPr>
            <w:noProof/>
            <w:webHidden/>
          </w:rPr>
          <w:instrText xml:space="preserve"> PAGEREF _Toc71300609 \h </w:instrText>
        </w:r>
        <w:r w:rsidRPr="00856BAA">
          <w:rPr>
            <w:noProof/>
            <w:webHidden/>
          </w:rPr>
        </w:r>
        <w:r w:rsidRPr="00856BAA">
          <w:rPr>
            <w:noProof/>
            <w:webHidden/>
          </w:rPr>
          <w:fldChar w:fldCharType="separate"/>
        </w:r>
        <w:r w:rsidR="008B34AB">
          <w:rPr>
            <w:noProof/>
            <w:webHidden/>
          </w:rPr>
          <w:t>25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0" w:history="1">
        <w:r w:rsidR="00DF0575" w:rsidRPr="00856BAA">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F0575" w:rsidRPr="00856BAA">
          <w:rPr>
            <w:noProof/>
            <w:webHidden/>
          </w:rPr>
          <w:tab/>
        </w:r>
        <w:r w:rsidR="001332B4">
          <w:rPr>
            <w:noProof/>
            <w:webHidden/>
          </w:rPr>
          <w:t>…………..</w:t>
        </w:r>
        <w:r w:rsidRPr="00856BAA">
          <w:rPr>
            <w:noProof/>
            <w:webHidden/>
          </w:rPr>
          <w:fldChar w:fldCharType="begin"/>
        </w:r>
        <w:r w:rsidR="00DF0575" w:rsidRPr="00856BAA">
          <w:rPr>
            <w:noProof/>
            <w:webHidden/>
          </w:rPr>
          <w:instrText xml:space="preserve"> PAGEREF _Toc71300610 \h </w:instrText>
        </w:r>
        <w:r w:rsidRPr="00856BAA">
          <w:rPr>
            <w:noProof/>
            <w:webHidden/>
          </w:rPr>
        </w:r>
        <w:r w:rsidRPr="00856BAA">
          <w:rPr>
            <w:noProof/>
            <w:webHidden/>
          </w:rPr>
          <w:fldChar w:fldCharType="separate"/>
        </w:r>
        <w:r w:rsidR="008B34AB">
          <w:rPr>
            <w:noProof/>
            <w:webHidden/>
          </w:rPr>
          <w:t>26</w:t>
        </w:r>
        <w:r w:rsidRPr="00856BAA">
          <w:rPr>
            <w:noProof/>
            <w:webHidden/>
          </w:rPr>
          <w:fldChar w:fldCharType="end"/>
        </w:r>
      </w:hyperlink>
    </w:p>
    <w:p w:rsidR="00B30257" w:rsidRPr="00B30257" w:rsidRDefault="00B30257" w:rsidP="0001513B">
      <w:pPr>
        <w:ind w:firstLine="0"/>
        <w:rPr>
          <w:rFonts w:cs="Times New Roman"/>
          <w:sz w:val="20"/>
          <w:szCs w:val="20"/>
        </w:rPr>
      </w:pPr>
      <w:r w:rsidRPr="00B30257">
        <w:rPr>
          <w:rFonts w:cs="Times New Roman"/>
          <w:sz w:val="20"/>
          <w:szCs w:val="20"/>
        </w:rPr>
        <w:t>Раздел 11. Оценка надежности теплоснабжения</w:t>
      </w:r>
      <w:r w:rsidR="001332B4">
        <w:rPr>
          <w:rFonts w:cs="Times New Roman"/>
          <w:sz w:val="20"/>
          <w:szCs w:val="20"/>
        </w:rPr>
        <w:t>………………………………………………</w:t>
      </w:r>
      <w:r w:rsidR="0001513B">
        <w:rPr>
          <w:rFonts w:cs="Times New Roman"/>
          <w:sz w:val="20"/>
          <w:szCs w:val="20"/>
        </w:rPr>
        <w:t>……..............................</w:t>
      </w:r>
      <w:r w:rsidR="001332B4">
        <w:rPr>
          <w:rFonts w:cs="Times New Roman"/>
          <w:sz w:val="20"/>
          <w:szCs w:val="20"/>
        </w:rPr>
        <w:t>29</w:t>
      </w:r>
    </w:p>
    <w:p w:rsidR="00B30257" w:rsidRPr="00B30257" w:rsidRDefault="00B30257" w:rsidP="001332B4">
      <w:pPr>
        <w:ind w:firstLine="284"/>
        <w:rPr>
          <w:rFonts w:cs="Times New Roman"/>
          <w:sz w:val="20"/>
          <w:szCs w:val="20"/>
        </w:rPr>
      </w:pPr>
      <w:r w:rsidRPr="00B30257">
        <w:rPr>
          <w:rFonts w:cs="Times New Roman"/>
          <w:sz w:val="20"/>
          <w:szCs w:val="20"/>
        </w:rPr>
        <w:t>11.1. Перспективные показатели надежности, определяемых числом нарушений в подаче тепловой энергии</w:t>
      </w:r>
      <w:r w:rsidR="0001513B">
        <w:rPr>
          <w:rFonts w:cs="Times New Roman"/>
          <w:sz w:val="20"/>
          <w:szCs w:val="20"/>
        </w:rPr>
        <w:t>.29</w:t>
      </w:r>
    </w:p>
    <w:p w:rsidR="00B30257" w:rsidRPr="00B30257" w:rsidRDefault="00B30257" w:rsidP="00B30257">
      <w:pPr>
        <w:ind w:firstLine="284"/>
        <w:rPr>
          <w:rFonts w:cs="Times New Roman"/>
          <w:sz w:val="20"/>
          <w:szCs w:val="20"/>
        </w:rPr>
      </w:pPr>
      <w:r w:rsidRPr="00B30257">
        <w:rPr>
          <w:rFonts w:cs="Times New Roman"/>
          <w:sz w:val="20"/>
          <w:szCs w:val="20"/>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r w:rsidR="0001513B">
        <w:rPr>
          <w:rFonts w:cs="Times New Roman"/>
          <w:sz w:val="20"/>
          <w:szCs w:val="20"/>
        </w:rPr>
        <w:t>…………………………….29</w:t>
      </w:r>
    </w:p>
    <w:p w:rsidR="00B30257" w:rsidRPr="00B30257" w:rsidRDefault="00B30257" w:rsidP="00B30257">
      <w:pPr>
        <w:ind w:firstLine="284"/>
        <w:rPr>
          <w:rFonts w:cs="Times New Roman"/>
          <w:sz w:val="20"/>
          <w:szCs w:val="20"/>
        </w:rPr>
      </w:pPr>
      <w:r w:rsidRPr="00B30257">
        <w:rPr>
          <w:rFonts w:cs="Times New Roman"/>
          <w:sz w:val="20"/>
          <w:szCs w:val="20"/>
        </w:rPr>
        <w:t>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r w:rsidR="0001513B">
        <w:rPr>
          <w:rFonts w:cs="Times New Roman"/>
          <w:sz w:val="20"/>
          <w:szCs w:val="20"/>
        </w:rPr>
        <w:t>………….30</w:t>
      </w:r>
    </w:p>
    <w:p w:rsidR="00B30257" w:rsidRPr="00B30257" w:rsidRDefault="00B30257" w:rsidP="00B30257">
      <w:pPr>
        <w:ind w:firstLine="284"/>
        <w:rPr>
          <w:rFonts w:cs="Times New Roman"/>
          <w:sz w:val="20"/>
          <w:szCs w:val="20"/>
        </w:rPr>
      </w:pPr>
      <w:r w:rsidRPr="00B30257">
        <w:rPr>
          <w:rFonts w:cs="Times New Roman"/>
          <w:sz w:val="20"/>
          <w:szCs w:val="20"/>
        </w:rPr>
        <w:t xml:space="preserve">11.4. Результат оценки </w:t>
      </w:r>
      <w:proofErr w:type="spellStart"/>
      <w:r w:rsidRPr="00B30257">
        <w:rPr>
          <w:rFonts w:cs="Times New Roman"/>
          <w:sz w:val="20"/>
          <w:szCs w:val="20"/>
        </w:rPr>
        <w:t>недоотпуска</w:t>
      </w:r>
      <w:proofErr w:type="spellEnd"/>
      <w:r w:rsidRPr="00B30257">
        <w:rPr>
          <w:rFonts w:cs="Times New Roman"/>
          <w:sz w:val="20"/>
          <w:szCs w:val="20"/>
        </w:rPr>
        <w:t xml:space="preserve"> тепловой энергии по причине отказов и простоев тепловых сетей и источников тепловой энергии</w:t>
      </w:r>
      <w:r w:rsidR="0001513B">
        <w:rPr>
          <w:rFonts w:cs="Times New Roman"/>
          <w:sz w:val="20"/>
          <w:szCs w:val="20"/>
        </w:rPr>
        <w:t>……………………………………………………………………………………………30</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01513B">
        <w:rPr>
          <w:rFonts w:cs="Times New Roman"/>
          <w:sz w:val="20"/>
          <w:szCs w:val="20"/>
        </w:rPr>
        <w:t>………………</w:t>
      </w:r>
      <w:r w:rsidR="00AC5A10">
        <w:rPr>
          <w:rFonts w:cs="Times New Roman"/>
          <w:sz w:val="20"/>
          <w:szCs w:val="20"/>
        </w:rPr>
        <w:t>..</w:t>
      </w:r>
      <w:r w:rsidR="0001513B">
        <w:rPr>
          <w:rFonts w:cs="Times New Roman"/>
          <w:sz w:val="20"/>
          <w:szCs w:val="20"/>
        </w:rPr>
        <w:t>.31</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11.6. Установка резервного оборудования</w:t>
      </w:r>
      <w:r w:rsidR="0001513B">
        <w:rPr>
          <w:rFonts w:cs="Times New Roman"/>
          <w:sz w:val="20"/>
          <w:szCs w:val="20"/>
        </w:rPr>
        <w:t>…………………………………………………………………………..31</w:t>
      </w:r>
    </w:p>
    <w:p w:rsidR="00B30257" w:rsidRPr="00B30257" w:rsidRDefault="00B30257" w:rsidP="00B30257">
      <w:pPr>
        <w:ind w:firstLine="284"/>
        <w:rPr>
          <w:rFonts w:cs="Times New Roman"/>
          <w:sz w:val="20"/>
          <w:szCs w:val="20"/>
        </w:rPr>
      </w:pPr>
      <w:r w:rsidRPr="00B30257">
        <w:rPr>
          <w:rFonts w:cs="Times New Roman"/>
          <w:sz w:val="20"/>
          <w:szCs w:val="20"/>
        </w:rPr>
        <w:t>11.7. Организация совместной работы нескольких источников тепловой энергии на единую тепловую сеть.</w:t>
      </w:r>
      <w:r w:rsidR="0001513B">
        <w:rPr>
          <w:rFonts w:cs="Times New Roman"/>
          <w:sz w:val="20"/>
          <w:szCs w:val="20"/>
        </w:rPr>
        <w:t>.31</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11.8. Резервирование тепловых сетей смежных районов</w:t>
      </w:r>
      <w:r w:rsidR="0001513B">
        <w:rPr>
          <w:rFonts w:cs="Times New Roman"/>
          <w:sz w:val="20"/>
          <w:szCs w:val="20"/>
        </w:rPr>
        <w:t>…………………………………………………………..31</w:t>
      </w:r>
      <w:r w:rsidRPr="00B30257">
        <w:rPr>
          <w:rFonts w:cs="Times New Roman"/>
          <w:sz w:val="20"/>
          <w:szCs w:val="20"/>
        </w:rPr>
        <w:t xml:space="preserve"> </w:t>
      </w:r>
    </w:p>
    <w:p w:rsidR="00B30257" w:rsidRPr="00B30257" w:rsidRDefault="00B30257" w:rsidP="00B30257">
      <w:pPr>
        <w:ind w:firstLine="284"/>
        <w:rPr>
          <w:rFonts w:cs="Times New Roman"/>
          <w:sz w:val="20"/>
          <w:szCs w:val="20"/>
        </w:rPr>
      </w:pPr>
      <w:r w:rsidRPr="00B30257">
        <w:rPr>
          <w:rFonts w:cs="Times New Roman"/>
          <w:sz w:val="20"/>
          <w:szCs w:val="20"/>
        </w:rPr>
        <w:t>11.9. Устройство резервных насосных станций</w:t>
      </w:r>
      <w:r w:rsidR="0001513B">
        <w:rPr>
          <w:rFonts w:cs="Times New Roman"/>
          <w:sz w:val="20"/>
          <w:szCs w:val="20"/>
        </w:rPr>
        <w:t>……………………………………………………………………..32</w:t>
      </w:r>
    </w:p>
    <w:p w:rsidR="00B30257" w:rsidRPr="00B30257" w:rsidRDefault="00B30257" w:rsidP="00B30257">
      <w:pPr>
        <w:ind w:firstLine="284"/>
        <w:rPr>
          <w:rFonts w:cs="Times New Roman"/>
          <w:sz w:val="20"/>
          <w:szCs w:val="20"/>
        </w:rPr>
      </w:pPr>
      <w:r w:rsidRPr="00B30257">
        <w:rPr>
          <w:rFonts w:cs="Times New Roman"/>
          <w:sz w:val="20"/>
          <w:szCs w:val="20"/>
        </w:rPr>
        <w:t>11.10. Установка баков-аккумуляторов</w:t>
      </w:r>
      <w:r w:rsidR="0001513B">
        <w:rPr>
          <w:rFonts w:cs="Times New Roman"/>
          <w:sz w:val="20"/>
          <w:szCs w:val="20"/>
        </w:rPr>
        <w:t>……………………………………………………………………………...32</w:t>
      </w:r>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11" w:history="1">
        <w:r w:rsidR="0001513B">
          <w:rPr>
            <w:rStyle w:val="a5"/>
            <w:noProof/>
          </w:rPr>
          <w:t>Раздел 12</w:t>
        </w:r>
        <w:r w:rsidR="00DF0575" w:rsidRPr="00856BAA">
          <w:rPr>
            <w:rStyle w:val="a5"/>
            <w:noProof/>
          </w:rPr>
          <w:t xml:space="preserve"> Решения о распределении тепловой нагрузки между источниками тепловой энергии</w:t>
        </w:r>
        <w:r w:rsidR="00DF0575" w:rsidRPr="00856BAA">
          <w:rPr>
            <w:noProof/>
            <w:webHidden/>
          </w:rPr>
          <w:tab/>
        </w:r>
        <w:r w:rsidR="0001513B">
          <w:rPr>
            <w:noProof/>
            <w:webHidden/>
          </w:rPr>
          <w:t>33</w:t>
        </w:r>
      </w:hyperlink>
    </w:p>
    <w:p w:rsidR="00DF0575" w:rsidRPr="00856BAA" w:rsidRDefault="00DF7BF8" w:rsidP="00083313">
      <w:pPr>
        <w:pStyle w:val="13"/>
        <w:tabs>
          <w:tab w:val="right" w:leader="dot" w:pos="9771"/>
        </w:tabs>
        <w:ind w:firstLine="284"/>
        <w:rPr>
          <w:rFonts w:asciiTheme="minorHAnsi" w:eastAsiaTheme="minorEastAsia" w:hAnsiTheme="minorHAnsi"/>
          <w:noProof/>
          <w:sz w:val="22"/>
          <w:lang w:eastAsia="ru-RU"/>
        </w:rPr>
      </w:pPr>
      <w:hyperlink w:anchor="_Toc71300612" w:history="1">
        <w:r w:rsidR="0001513B">
          <w:rPr>
            <w:rStyle w:val="a5"/>
            <w:noProof/>
          </w:rPr>
          <w:t>12</w:t>
        </w:r>
        <w:r w:rsidR="00DF0575" w:rsidRPr="00856BAA">
          <w:rPr>
            <w:rStyle w:val="a5"/>
            <w:noProof/>
          </w:rPr>
          <w:t>.1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DF0575" w:rsidRPr="00856BAA">
          <w:rPr>
            <w:noProof/>
            <w:webHidden/>
          </w:rPr>
          <w:tab/>
        </w:r>
        <w:r w:rsidR="0001513B">
          <w:rPr>
            <w:noProof/>
            <w:webHidden/>
          </w:rPr>
          <w:t>33</w:t>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13" w:history="1">
        <w:r w:rsidR="00DF0575" w:rsidRPr="00856BAA">
          <w:rPr>
            <w:rStyle w:val="a5"/>
            <w:noProof/>
          </w:rPr>
          <w:t>Раздел 1</w:t>
        </w:r>
        <w:r w:rsidR="0001513B">
          <w:rPr>
            <w:rStyle w:val="a5"/>
            <w:noProof/>
          </w:rPr>
          <w:t>3</w:t>
        </w:r>
        <w:r w:rsidR="00DF0575" w:rsidRPr="00856BAA">
          <w:rPr>
            <w:rStyle w:val="a5"/>
            <w:noProof/>
          </w:rPr>
          <w:t xml:space="preserve"> Решения по бесхозяйным тепловым сетям</w:t>
        </w:r>
        <w:r w:rsidR="00DF0575" w:rsidRPr="00856BAA">
          <w:rPr>
            <w:noProof/>
            <w:webHidden/>
          </w:rPr>
          <w:tab/>
        </w:r>
        <w:r w:rsidR="0001513B">
          <w:rPr>
            <w:noProof/>
            <w:webHidden/>
          </w:rPr>
          <w:t>34</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4" w:history="1">
        <w:r w:rsidR="0001513B">
          <w:rPr>
            <w:rStyle w:val="a5"/>
            <w:noProof/>
          </w:rPr>
          <w:t>13</w:t>
        </w:r>
        <w:r w:rsidR="00DF0575" w:rsidRPr="00856BAA">
          <w:rPr>
            <w:rStyle w:val="a5"/>
            <w:noProof/>
          </w:rPr>
          <w:t>.1 Перечень выявленных бесхозяйных тепловых сетей (в случае их выявления)</w:t>
        </w:r>
        <w:r w:rsidR="00DF0575" w:rsidRPr="00856BAA">
          <w:rPr>
            <w:noProof/>
            <w:webHidden/>
          </w:rPr>
          <w:tab/>
        </w:r>
        <w:r w:rsidR="0001513B">
          <w:rPr>
            <w:noProof/>
            <w:webHidden/>
          </w:rPr>
          <w:t>34</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5" w:history="1">
        <w:r w:rsidR="0001513B">
          <w:rPr>
            <w:rStyle w:val="a5"/>
            <w:noProof/>
          </w:rPr>
          <w:t>13</w:t>
        </w:r>
        <w:r w:rsidR="00DF0575" w:rsidRPr="00856BAA">
          <w:rPr>
            <w:rStyle w:val="a5"/>
            <w:noProof/>
          </w:rPr>
          <w:t>.2 Перечень организаций уполномоченных на их эксплуатацию в порядке, установленном Федеральным законом «О теплоснабжении»</w:t>
        </w:r>
        <w:r w:rsidR="00DF0575" w:rsidRPr="00856BAA">
          <w:rPr>
            <w:noProof/>
            <w:webHidden/>
          </w:rPr>
          <w:tab/>
        </w:r>
        <w:r w:rsidR="0001513B">
          <w:rPr>
            <w:noProof/>
            <w:webHidden/>
          </w:rPr>
          <w:t>34</w:t>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16" w:history="1">
        <w:r w:rsidR="00DF0575" w:rsidRPr="00856BAA">
          <w:rPr>
            <w:rStyle w:val="a5"/>
            <w:noProof/>
          </w:rPr>
          <w:t xml:space="preserve">Раздел </w:t>
        </w:r>
        <w:r w:rsidR="0001513B">
          <w:rPr>
            <w:rStyle w:val="a5"/>
            <w:noProof/>
          </w:rPr>
          <w:t>14</w:t>
        </w:r>
        <w:r w:rsidR="00DF0575" w:rsidRPr="00856BAA">
          <w:rPr>
            <w:rStyle w:val="a5"/>
            <w:noProof/>
          </w:rPr>
          <w:t xml:space="preserve">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DF0575" w:rsidRPr="00856BAA">
          <w:rPr>
            <w:noProof/>
            <w:webHidden/>
          </w:rPr>
          <w:tab/>
        </w:r>
        <w:r w:rsidR="0001513B">
          <w:rPr>
            <w:noProof/>
            <w:webHidden/>
          </w:rPr>
          <w:t>35</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7" w:history="1">
        <w:r w:rsidR="0001513B">
          <w:rPr>
            <w:rStyle w:val="a5"/>
            <w:noProof/>
          </w:rPr>
          <w:t>14</w:t>
        </w:r>
        <w:r w:rsidR="00DF0575" w:rsidRPr="00856BAA">
          <w:rPr>
            <w:rStyle w:val="a5"/>
            <w:noProof/>
          </w:rPr>
          <w:t>.1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F0575" w:rsidRPr="00856BAA">
          <w:rPr>
            <w:noProof/>
            <w:webHidden/>
          </w:rPr>
          <w:tab/>
        </w:r>
        <w:r w:rsidR="0001513B">
          <w:rPr>
            <w:noProof/>
            <w:webHidden/>
          </w:rPr>
          <w:t>35</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8" w:history="1">
        <w:r w:rsidR="0001513B">
          <w:rPr>
            <w:rStyle w:val="a5"/>
            <w:noProof/>
          </w:rPr>
          <w:t>14</w:t>
        </w:r>
        <w:r w:rsidR="00DF0575" w:rsidRPr="00856BAA">
          <w:rPr>
            <w:rStyle w:val="a5"/>
            <w:noProof/>
          </w:rPr>
          <w:t>.2 Описание проблем организации газоснабжения источников тепловой энергии</w:t>
        </w:r>
        <w:r w:rsidR="00DF0575" w:rsidRPr="00856BAA">
          <w:rPr>
            <w:noProof/>
            <w:webHidden/>
          </w:rPr>
          <w:tab/>
        </w:r>
        <w:r w:rsidRPr="00856BAA">
          <w:rPr>
            <w:noProof/>
            <w:webHidden/>
          </w:rPr>
          <w:fldChar w:fldCharType="begin"/>
        </w:r>
        <w:r w:rsidR="00DF0575" w:rsidRPr="00856BAA">
          <w:rPr>
            <w:noProof/>
            <w:webHidden/>
          </w:rPr>
          <w:instrText xml:space="preserve"> PAGEREF _Toc71300618 \h </w:instrText>
        </w:r>
        <w:r w:rsidRPr="00856BAA">
          <w:rPr>
            <w:noProof/>
            <w:webHidden/>
          </w:rPr>
        </w:r>
        <w:r w:rsidRPr="00856BAA">
          <w:rPr>
            <w:noProof/>
            <w:webHidden/>
          </w:rPr>
          <w:fldChar w:fldCharType="separate"/>
        </w:r>
        <w:r w:rsidR="0001513B">
          <w:rPr>
            <w:noProof/>
            <w:webHidden/>
          </w:rPr>
          <w:t>35</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19" w:history="1">
        <w:r w:rsidR="0001513B">
          <w:rPr>
            <w:rStyle w:val="a5"/>
            <w:noProof/>
          </w:rPr>
          <w:t>14</w:t>
        </w:r>
        <w:r w:rsidR="00DF0575" w:rsidRPr="00856BAA">
          <w:rPr>
            <w:rStyle w:val="a5"/>
            <w:noProof/>
          </w:rPr>
          <w:t>.3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F0575" w:rsidRPr="00856BAA">
          <w:rPr>
            <w:noProof/>
            <w:webHidden/>
          </w:rPr>
          <w:tab/>
        </w:r>
        <w:r w:rsidR="0001513B">
          <w:rPr>
            <w:noProof/>
            <w:webHidden/>
          </w:rPr>
          <w:t>35</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0" w:history="1">
        <w:r w:rsidR="0001513B">
          <w:rPr>
            <w:rStyle w:val="a5"/>
            <w:noProof/>
          </w:rPr>
          <w:t>14</w:t>
        </w:r>
        <w:r w:rsidR="00DF0575" w:rsidRPr="00856BAA">
          <w:rPr>
            <w:rStyle w:val="a5"/>
            <w:noProof/>
          </w:rPr>
          <w:t>.4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F0575" w:rsidRPr="00856BAA">
          <w:rPr>
            <w:noProof/>
            <w:webHidden/>
          </w:rPr>
          <w:tab/>
        </w:r>
        <w:r w:rsidR="0001513B">
          <w:rPr>
            <w:noProof/>
            <w:webHidden/>
          </w:rPr>
          <w:t>35</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1" w:history="1">
        <w:r w:rsidR="0001513B">
          <w:rPr>
            <w:rStyle w:val="a5"/>
            <w:noProof/>
          </w:rPr>
          <w:t>14</w:t>
        </w:r>
        <w:r w:rsidR="00DF0575" w:rsidRPr="00856BAA">
          <w:rPr>
            <w:rStyle w:val="a5"/>
            <w:noProof/>
          </w:rPr>
          <w:t>.5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F0575" w:rsidRPr="00856BAA">
          <w:rPr>
            <w:noProof/>
            <w:webHidden/>
          </w:rPr>
          <w:tab/>
        </w:r>
        <w:r w:rsidR="0001513B">
          <w:rPr>
            <w:noProof/>
            <w:webHidden/>
          </w:rPr>
          <w:t>36</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2" w:history="1">
        <w:r w:rsidR="0001513B">
          <w:rPr>
            <w:rStyle w:val="a5"/>
            <w:noProof/>
          </w:rPr>
          <w:t>14</w:t>
        </w:r>
        <w:r w:rsidR="00DF0575" w:rsidRPr="00856BAA">
          <w:rPr>
            <w:rStyle w:val="a5"/>
            <w:noProof/>
          </w:rPr>
          <w:t>.6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DF0575" w:rsidRPr="00856BAA">
          <w:rPr>
            <w:noProof/>
            <w:webHidden/>
          </w:rPr>
          <w:tab/>
        </w:r>
        <w:r w:rsidRPr="00856BAA">
          <w:rPr>
            <w:noProof/>
            <w:webHidden/>
          </w:rPr>
          <w:fldChar w:fldCharType="begin"/>
        </w:r>
        <w:r w:rsidR="00DF0575" w:rsidRPr="00856BAA">
          <w:rPr>
            <w:noProof/>
            <w:webHidden/>
          </w:rPr>
          <w:instrText xml:space="preserve"> PAGEREF _Toc71300622 \h </w:instrText>
        </w:r>
        <w:r w:rsidRPr="00856BAA">
          <w:rPr>
            <w:noProof/>
            <w:webHidden/>
          </w:rPr>
        </w:r>
        <w:r w:rsidRPr="00856BAA">
          <w:rPr>
            <w:noProof/>
            <w:webHidden/>
          </w:rPr>
          <w:fldChar w:fldCharType="separate"/>
        </w:r>
        <w:r w:rsidR="008B34AB">
          <w:rPr>
            <w:noProof/>
            <w:webHidden/>
          </w:rPr>
          <w:t>3</w:t>
        </w:r>
        <w:r w:rsidR="0001513B">
          <w:rPr>
            <w:noProof/>
            <w:webHidden/>
          </w:rPr>
          <w:t>6</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3" w:history="1">
        <w:r w:rsidR="0001513B">
          <w:rPr>
            <w:rStyle w:val="a5"/>
            <w:noProof/>
          </w:rPr>
          <w:t>14</w:t>
        </w:r>
        <w:r w:rsidR="00DF0575" w:rsidRPr="00856BAA">
          <w:rPr>
            <w:rStyle w:val="a5"/>
            <w:noProof/>
          </w:rPr>
          <w:t>.7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F0575" w:rsidRPr="00856BAA">
          <w:rPr>
            <w:noProof/>
            <w:webHidden/>
          </w:rPr>
          <w:tab/>
        </w:r>
        <w:r w:rsidR="0001513B">
          <w:rPr>
            <w:noProof/>
            <w:webHidden/>
          </w:rPr>
          <w:t>36</w:t>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24" w:history="1">
        <w:r w:rsidR="00DF0575" w:rsidRPr="00856BAA">
          <w:rPr>
            <w:rStyle w:val="a5"/>
            <w:noProof/>
          </w:rPr>
          <w:t xml:space="preserve">Раздел </w:t>
        </w:r>
        <w:r w:rsidR="0001513B">
          <w:rPr>
            <w:rStyle w:val="a5"/>
            <w:noProof/>
          </w:rPr>
          <w:t>15</w:t>
        </w:r>
        <w:r w:rsidR="00DF0575" w:rsidRPr="00856BAA">
          <w:rPr>
            <w:rStyle w:val="a5"/>
            <w:noProof/>
          </w:rPr>
          <w:t xml:space="preserve"> Индикаторы развития систем теплоснабжения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_Toc71300624 \h </w:instrText>
        </w:r>
        <w:r w:rsidRPr="00856BAA">
          <w:rPr>
            <w:noProof/>
            <w:webHidden/>
          </w:rPr>
        </w:r>
        <w:r w:rsidRPr="00856BAA">
          <w:rPr>
            <w:noProof/>
            <w:webHidden/>
          </w:rPr>
          <w:fldChar w:fldCharType="separate"/>
        </w:r>
        <w:r w:rsidR="008B34AB">
          <w:rPr>
            <w:noProof/>
            <w:webHidden/>
          </w:rPr>
          <w:t>3</w:t>
        </w:r>
        <w:r w:rsidR="0001513B">
          <w:rPr>
            <w:noProof/>
            <w:webHidden/>
          </w:rPr>
          <w:t>7</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5" w:history="1">
        <w:r w:rsidR="00DF0575" w:rsidRPr="00856BAA">
          <w:rPr>
            <w:rStyle w:val="a5"/>
            <w:noProof/>
          </w:rPr>
          <w:t>1</w:t>
        </w:r>
        <w:r w:rsidR="0001513B">
          <w:rPr>
            <w:rStyle w:val="a5"/>
            <w:noProof/>
          </w:rPr>
          <w:t>5</w:t>
        </w:r>
        <w:r w:rsidR="00DF0575" w:rsidRPr="00856BAA">
          <w:rPr>
            <w:rStyle w:val="a5"/>
            <w:noProof/>
          </w:rPr>
          <w:t>.1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DF0575" w:rsidRPr="00856BAA">
          <w:rPr>
            <w:noProof/>
            <w:webHidden/>
          </w:rPr>
          <w:tab/>
        </w:r>
        <w:r w:rsidRPr="00856BAA">
          <w:rPr>
            <w:noProof/>
            <w:webHidden/>
          </w:rPr>
          <w:fldChar w:fldCharType="begin"/>
        </w:r>
        <w:r w:rsidR="00DF0575" w:rsidRPr="00856BAA">
          <w:rPr>
            <w:noProof/>
            <w:webHidden/>
          </w:rPr>
          <w:instrText xml:space="preserve"> PAGEREF _Toc71300625 \h </w:instrText>
        </w:r>
        <w:r w:rsidRPr="00856BAA">
          <w:rPr>
            <w:noProof/>
            <w:webHidden/>
          </w:rPr>
        </w:r>
        <w:r w:rsidRPr="00856BAA">
          <w:rPr>
            <w:noProof/>
            <w:webHidden/>
          </w:rPr>
          <w:fldChar w:fldCharType="separate"/>
        </w:r>
        <w:r w:rsidR="008B34AB">
          <w:rPr>
            <w:noProof/>
            <w:webHidden/>
          </w:rPr>
          <w:t>3</w:t>
        </w:r>
        <w:r w:rsidR="0001513B">
          <w:rPr>
            <w:noProof/>
            <w:webHidden/>
          </w:rPr>
          <w:t>7</w:t>
        </w:r>
        <w:r w:rsidRPr="00856BAA">
          <w:rPr>
            <w:noProof/>
            <w:webHidden/>
          </w:rPr>
          <w:fldChar w:fldCharType="end"/>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6" w:history="1">
        <w:r w:rsidR="0001513B">
          <w:rPr>
            <w:rStyle w:val="a5"/>
            <w:noProof/>
          </w:rPr>
          <w:t>15</w:t>
        </w:r>
        <w:r w:rsidR="00DF0575" w:rsidRPr="00856BAA">
          <w:rPr>
            <w:rStyle w:val="a5"/>
            <w:noProof/>
          </w:rPr>
          <w:t>.2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F0575" w:rsidRPr="00856BAA">
          <w:rPr>
            <w:noProof/>
            <w:webHidden/>
          </w:rPr>
          <w:tab/>
        </w:r>
        <w:r w:rsidR="00AC5A10">
          <w:rPr>
            <w:noProof/>
            <w:webHidden/>
          </w:rPr>
          <w:t>40</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7" w:history="1">
        <w:r w:rsidR="0001513B">
          <w:rPr>
            <w:rStyle w:val="a5"/>
            <w:noProof/>
          </w:rPr>
          <w:t>15</w:t>
        </w:r>
        <w:r w:rsidR="00DF0575" w:rsidRPr="00856BAA">
          <w:rPr>
            <w:rStyle w:val="a5"/>
            <w:noProof/>
          </w:rPr>
          <w:t>.3 Целевые значения ключевых показателей, отражающих результаты внедрения целевой модели рынка тепловой энергии</w:t>
        </w:r>
        <w:r w:rsidR="00DF0575" w:rsidRPr="00856BAA">
          <w:rPr>
            <w:noProof/>
            <w:webHidden/>
          </w:rPr>
          <w:tab/>
        </w:r>
        <w:r w:rsidR="00AC5A10">
          <w:rPr>
            <w:noProof/>
            <w:webHidden/>
          </w:rPr>
          <w:t>40</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8" w:history="1">
        <w:r w:rsidR="0001513B">
          <w:rPr>
            <w:rStyle w:val="a5"/>
            <w:noProof/>
          </w:rPr>
          <w:t>15</w:t>
        </w:r>
        <w:r w:rsidR="00DF0575" w:rsidRPr="00856BAA">
          <w:rPr>
            <w:rStyle w:val="a5"/>
            <w:noProof/>
          </w:rPr>
          <w:t>.4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DF0575" w:rsidRPr="00856BAA">
          <w:rPr>
            <w:noProof/>
            <w:webHidden/>
          </w:rPr>
          <w:tab/>
        </w:r>
        <w:r w:rsidR="00AC5A10">
          <w:rPr>
            <w:noProof/>
            <w:webHidden/>
          </w:rPr>
          <w:t>40</w:t>
        </w:r>
      </w:hyperlink>
    </w:p>
    <w:p w:rsidR="00DF0575" w:rsidRPr="00856BAA" w:rsidRDefault="00DF7BF8">
      <w:pPr>
        <w:pStyle w:val="22"/>
        <w:tabs>
          <w:tab w:val="right" w:leader="dot" w:pos="9771"/>
        </w:tabs>
        <w:rPr>
          <w:rFonts w:asciiTheme="minorHAnsi" w:eastAsiaTheme="minorEastAsia" w:hAnsiTheme="minorHAnsi"/>
          <w:noProof/>
          <w:sz w:val="22"/>
          <w:lang w:eastAsia="ru-RU"/>
        </w:rPr>
      </w:pPr>
      <w:hyperlink w:anchor="_Toc71300629" w:history="1">
        <w:r w:rsidR="0001513B">
          <w:rPr>
            <w:rStyle w:val="a5"/>
            <w:noProof/>
          </w:rPr>
          <w:t>15</w:t>
        </w:r>
        <w:r w:rsidR="00DF0575" w:rsidRPr="00856BAA">
          <w:rPr>
            <w:rStyle w:val="a5"/>
            <w:noProof/>
          </w:rPr>
          <w:t>.5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DF0575" w:rsidRPr="00856BAA">
          <w:rPr>
            <w:noProof/>
            <w:webHidden/>
          </w:rPr>
          <w:tab/>
        </w:r>
        <w:r w:rsidR="00AC5A10">
          <w:rPr>
            <w:noProof/>
            <w:webHidden/>
          </w:rPr>
          <w:t>40</w:t>
        </w:r>
      </w:hyperlink>
    </w:p>
    <w:p w:rsidR="00DF0575" w:rsidRPr="00856BAA" w:rsidRDefault="00DF7BF8">
      <w:pPr>
        <w:pStyle w:val="13"/>
        <w:tabs>
          <w:tab w:val="right" w:leader="dot" w:pos="9771"/>
        </w:tabs>
        <w:rPr>
          <w:rFonts w:asciiTheme="minorHAnsi" w:eastAsiaTheme="minorEastAsia" w:hAnsiTheme="minorHAnsi"/>
          <w:noProof/>
          <w:sz w:val="22"/>
          <w:lang w:eastAsia="ru-RU"/>
        </w:rPr>
      </w:pPr>
      <w:hyperlink w:anchor="_Toc71300630" w:history="1">
        <w:r w:rsidR="00DF0575" w:rsidRPr="00856BAA">
          <w:rPr>
            <w:rStyle w:val="a5"/>
            <w:noProof/>
          </w:rPr>
          <w:t>Раздел 1</w:t>
        </w:r>
        <w:r w:rsidR="0001513B">
          <w:rPr>
            <w:rStyle w:val="a5"/>
            <w:noProof/>
          </w:rPr>
          <w:t>6</w:t>
        </w:r>
        <w:r w:rsidR="00DF0575" w:rsidRPr="00856BAA">
          <w:rPr>
            <w:rStyle w:val="a5"/>
            <w:noProof/>
          </w:rPr>
          <w:t xml:space="preserve"> Ценовые (тарифные) последствия</w:t>
        </w:r>
        <w:r w:rsidR="00DF0575" w:rsidRPr="00856BAA">
          <w:rPr>
            <w:noProof/>
            <w:webHidden/>
          </w:rPr>
          <w:tab/>
        </w:r>
        <w:r w:rsidR="00AC5A10">
          <w:rPr>
            <w:noProof/>
            <w:webHidden/>
          </w:rPr>
          <w:t>41</w:t>
        </w:r>
      </w:hyperlink>
    </w:p>
    <w:p w:rsidR="00577F1C" w:rsidRPr="00856BAA" w:rsidRDefault="00DF7BF8" w:rsidP="006A7C89">
      <w:pPr>
        <w:pStyle w:val="22"/>
        <w:tabs>
          <w:tab w:val="right" w:leader="dot" w:pos="9771"/>
        </w:tabs>
      </w:pPr>
      <w:hyperlink w:anchor="_Toc71300631" w:history="1">
        <w:r w:rsidR="00DF0575" w:rsidRPr="00856BAA">
          <w:rPr>
            <w:rStyle w:val="a5"/>
            <w:noProof/>
          </w:rPr>
          <w:t>1</w:t>
        </w:r>
        <w:r w:rsidR="0001513B">
          <w:rPr>
            <w:rStyle w:val="a5"/>
            <w:noProof/>
          </w:rPr>
          <w:t>6</w:t>
        </w:r>
        <w:r w:rsidR="00DF0575" w:rsidRPr="00856BAA">
          <w:rPr>
            <w:rStyle w:val="a5"/>
            <w:noProof/>
          </w:rPr>
          <w:t>.1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DF0575" w:rsidRPr="00856BAA">
          <w:rPr>
            <w:noProof/>
            <w:webHidden/>
          </w:rPr>
          <w:tab/>
        </w:r>
        <w:r w:rsidR="00AC5A10">
          <w:rPr>
            <w:noProof/>
            <w:webHidden/>
          </w:rPr>
          <w:t>41</w:t>
        </w:r>
      </w:hyperlink>
      <w:r w:rsidRPr="00856BAA">
        <w:fldChar w:fldCharType="end"/>
      </w:r>
    </w:p>
    <w:p w:rsidR="00372859" w:rsidRPr="00856BAA" w:rsidRDefault="00372859" w:rsidP="005904EF">
      <w:pPr>
        <w:sectPr w:rsidR="00372859" w:rsidRPr="00856BAA" w:rsidSect="006A7C89">
          <w:footerReference w:type="default" r:id="rId8"/>
          <w:pgSz w:w="11906" w:h="16838"/>
          <w:pgMar w:top="1134" w:right="707" w:bottom="851" w:left="1418" w:header="708" w:footer="503" w:gutter="0"/>
          <w:cols w:space="708"/>
          <w:titlePg/>
          <w:docGrid w:linePitch="360"/>
        </w:sectPr>
      </w:pPr>
    </w:p>
    <w:p w:rsidR="00E33FBE" w:rsidRPr="00856BAA" w:rsidRDefault="00E33FBE" w:rsidP="00577F1C">
      <w:pPr>
        <w:pStyle w:val="10"/>
      </w:pPr>
      <w:bookmarkStart w:id="1" w:name="_Toc71300547"/>
      <w:r w:rsidRPr="00856BAA">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1"/>
    </w:p>
    <w:p w:rsidR="00E33FBE" w:rsidRPr="00856BAA" w:rsidRDefault="002066A3" w:rsidP="005D57FA">
      <w:pPr>
        <w:pStyle w:val="20"/>
      </w:pPr>
      <w:bookmarkStart w:id="2" w:name="_Toc71300548"/>
      <w:r w:rsidRPr="00856BAA">
        <w:t>В</w:t>
      </w:r>
      <w:r w:rsidR="00E33FBE" w:rsidRPr="00856BAA">
        <w:t>еличины существующей отапливаемой площади строительных фондов и приросты отапливаемой площ</w:t>
      </w:r>
      <w:r w:rsidR="008721D0" w:rsidRPr="00856BAA">
        <w:t>ади строительных фондов по расчё</w:t>
      </w:r>
      <w:r w:rsidR="00E33FBE" w:rsidRPr="00856BAA">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856BAA">
        <w:t>-летние периоды</w:t>
      </w:r>
      <w:bookmarkEnd w:id="2"/>
    </w:p>
    <w:p w:rsidR="00720917" w:rsidRPr="00856BAA" w:rsidRDefault="00720917" w:rsidP="00BD6F69">
      <w:r w:rsidRPr="00856BAA">
        <w:t>Площадь строительных фондов и приросты площади строительных фондов О</w:t>
      </w:r>
      <w:r w:rsidR="00DA426D" w:rsidRPr="00856BAA">
        <w:t>ктябрьского</w:t>
      </w:r>
      <w:r w:rsidRPr="00856BAA">
        <w:t xml:space="preserve"> сельсовета, представлены в Таблице 1.</w:t>
      </w:r>
    </w:p>
    <w:p w:rsidR="00720917" w:rsidRPr="00856BAA" w:rsidRDefault="00720917" w:rsidP="00720917">
      <w:pPr>
        <w:ind w:firstLine="567"/>
        <w:jc w:val="right"/>
        <w:rPr>
          <w:rFonts w:cs="Times New Roman"/>
        </w:rPr>
      </w:pPr>
      <w:r w:rsidRPr="00856BAA">
        <w:rPr>
          <w:rFonts w:cs="Times New Roman"/>
        </w:rPr>
        <w:t xml:space="preserve">Таблица 1 </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575"/>
        <w:gridCol w:w="1309"/>
        <w:gridCol w:w="866"/>
        <w:gridCol w:w="866"/>
        <w:gridCol w:w="866"/>
        <w:gridCol w:w="866"/>
        <w:gridCol w:w="866"/>
        <w:gridCol w:w="866"/>
      </w:tblGrid>
      <w:tr w:rsidR="00720917" w:rsidRPr="00856BAA" w:rsidTr="00720917">
        <w:trPr>
          <w:cantSplit/>
          <w:trHeight w:val="986"/>
        </w:trPr>
        <w:tc>
          <w:tcPr>
            <w:tcW w:w="544"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 п/п</w:t>
            </w:r>
          </w:p>
        </w:tc>
        <w:tc>
          <w:tcPr>
            <w:tcW w:w="2575"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Показатели</w:t>
            </w:r>
          </w:p>
        </w:tc>
        <w:tc>
          <w:tcPr>
            <w:tcW w:w="1309" w:type="dxa"/>
            <w:shd w:val="clear" w:color="auto" w:fill="auto"/>
            <w:vAlign w:val="center"/>
            <w:hideMark/>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Единица измерения</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2024</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2025</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2026</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2027</w:t>
            </w:r>
          </w:p>
        </w:tc>
        <w:tc>
          <w:tcPr>
            <w:tcW w:w="866" w:type="dxa"/>
            <w:shd w:val="clear" w:color="auto" w:fill="auto"/>
            <w:textDirection w:val="btLr"/>
            <w:vAlign w:val="center"/>
          </w:tcPr>
          <w:p w:rsidR="00720917" w:rsidRPr="00856BAA" w:rsidRDefault="00720917" w:rsidP="00720917">
            <w:pPr>
              <w:ind w:firstLine="0"/>
              <w:jc w:val="center"/>
              <w:rPr>
                <w:rFonts w:cs="Times New Roman"/>
                <w:bCs/>
                <w:color w:val="000000"/>
                <w:sz w:val="20"/>
                <w:szCs w:val="20"/>
              </w:rPr>
            </w:pPr>
            <w:r w:rsidRPr="00856BAA">
              <w:rPr>
                <w:rFonts w:cs="Times New Roman"/>
                <w:bCs/>
                <w:color w:val="000000"/>
                <w:sz w:val="20"/>
                <w:szCs w:val="20"/>
              </w:rPr>
              <w:t>2028</w:t>
            </w:r>
          </w:p>
        </w:tc>
        <w:tc>
          <w:tcPr>
            <w:tcW w:w="866" w:type="dxa"/>
            <w:shd w:val="clear" w:color="auto" w:fill="auto"/>
            <w:textDirection w:val="btLr"/>
            <w:vAlign w:val="center"/>
          </w:tcPr>
          <w:p w:rsidR="00720917" w:rsidRPr="00856BAA" w:rsidRDefault="00720917" w:rsidP="00DA426D">
            <w:pPr>
              <w:ind w:firstLine="0"/>
              <w:jc w:val="center"/>
              <w:rPr>
                <w:rFonts w:cs="Times New Roman"/>
                <w:bCs/>
                <w:color w:val="000000"/>
                <w:sz w:val="20"/>
                <w:szCs w:val="20"/>
              </w:rPr>
            </w:pPr>
            <w:r w:rsidRPr="00856BAA">
              <w:rPr>
                <w:rFonts w:cs="Times New Roman"/>
                <w:bCs/>
                <w:color w:val="000000"/>
                <w:sz w:val="20"/>
                <w:szCs w:val="20"/>
              </w:rPr>
              <w:t>2029-20</w:t>
            </w:r>
            <w:r w:rsidR="00DA426D" w:rsidRPr="00856BAA">
              <w:rPr>
                <w:rFonts w:cs="Times New Roman"/>
                <w:bCs/>
                <w:color w:val="000000"/>
                <w:sz w:val="20"/>
                <w:szCs w:val="20"/>
              </w:rPr>
              <w:t>40</w:t>
            </w:r>
          </w:p>
        </w:tc>
      </w:tr>
      <w:tr w:rsidR="00DA426D" w:rsidRPr="00856BAA" w:rsidTr="00DA426D">
        <w:trPr>
          <w:trHeight w:val="397"/>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жилой застройки, из них</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0,180</w:t>
            </w:r>
          </w:p>
        </w:tc>
      </w:tr>
      <w:tr w:rsidR="00DA426D" w:rsidRPr="00856BAA" w:rsidTr="00DA426D">
        <w:trPr>
          <w:trHeight w:val="77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1.1.</w:t>
            </w:r>
          </w:p>
        </w:tc>
        <w:tc>
          <w:tcPr>
            <w:tcW w:w="2575" w:type="dxa"/>
            <w:shd w:val="clear" w:color="auto" w:fill="auto"/>
            <w:vAlign w:val="center"/>
            <w:hideMark/>
          </w:tcPr>
          <w:p w:rsidR="00DA426D" w:rsidRPr="00856BAA" w:rsidRDefault="00DA426D" w:rsidP="00DA426D">
            <w:pPr>
              <w:ind w:firstLine="0"/>
              <w:jc w:val="left"/>
              <w:rPr>
                <w:rFonts w:cs="Times New Roman"/>
                <w:color w:val="000000"/>
                <w:sz w:val="20"/>
                <w:szCs w:val="20"/>
              </w:rPr>
            </w:pPr>
            <w:r w:rsidRPr="00856BAA">
              <w:rPr>
                <w:rFonts w:cs="Times New Roman"/>
                <w:color w:val="000000"/>
                <w:sz w:val="20"/>
                <w:szCs w:val="20"/>
              </w:rPr>
              <w:t>Территории индивидуальной усадебной жилой застройки  (индивидуальный жилищный фонд)</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19</w:t>
            </w:r>
          </w:p>
        </w:tc>
      </w:tr>
      <w:tr w:rsidR="00DA426D" w:rsidRPr="00856BAA" w:rsidTr="00DA426D">
        <w:trPr>
          <w:trHeight w:val="962"/>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Территории малоэтажной многоквартирной жилой застройки (многоквартирные жилые дома)</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81</w:t>
            </w:r>
          </w:p>
        </w:tc>
      </w:tr>
      <w:tr w:rsidR="00DA426D" w:rsidRPr="00856BAA" w:rsidTr="00DA426D">
        <w:trPr>
          <w:trHeight w:val="86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1.3.</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 xml:space="preserve">Территории </w:t>
            </w:r>
            <w:proofErr w:type="spellStart"/>
            <w:r w:rsidRPr="00856BAA">
              <w:rPr>
                <w:rFonts w:cs="Times New Roman"/>
                <w:color w:val="000000"/>
                <w:sz w:val="20"/>
                <w:szCs w:val="20"/>
              </w:rPr>
              <w:t>среднеэтажной</w:t>
            </w:r>
            <w:proofErr w:type="spellEnd"/>
            <w:r w:rsidRPr="00856BAA">
              <w:rPr>
                <w:rFonts w:cs="Times New Roman"/>
                <w:color w:val="000000"/>
                <w:sz w:val="20"/>
                <w:szCs w:val="20"/>
              </w:rPr>
              <w:t xml:space="preserve"> многоквартирной жилой застройки (многоквартирные жилые дома)</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r w:rsidR="00DA426D" w:rsidRPr="00856BAA" w:rsidTr="00DA426D">
        <w:trPr>
          <w:trHeight w:val="761"/>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Жилищный фонд, всего</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 xml:space="preserve">тыс. кв. м общей площади квартир </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r>
      <w:tr w:rsidR="00DA426D" w:rsidRPr="00856BAA" w:rsidTr="00DA426D">
        <w:trPr>
          <w:trHeight w:val="700"/>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Существующий сохраняемый жилищный фонд</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тыс. кв. м общей площади квартир</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75,4</w:t>
            </w:r>
          </w:p>
        </w:tc>
      </w:tr>
      <w:tr w:rsidR="00DA426D" w:rsidRPr="00856BAA" w:rsidTr="00DA426D">
        <w:trPr>
          <w:trHeight w:val="674"/>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2.2.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Новое жилищное строительство</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тыс. кв. м общей площади квартир</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r w:rsidR="00DA426D" w:rsidRPr="00856BAA" w:rsidTr="00DA426D">
        <w:trPr>
          <w:trHeight w:val="163"/>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Общественные здания</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 </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p>
        </w:tc>
      </w:tr>
      <w:tr w:rsidR="00DA426D" w:rsidRPr="00856BAA" w:rsidTr="00DA426D">
        <w:trPr>
          <w:trHeight w:val="477"/>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3.1.</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объектов учебно-образовательного назначения</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0,39</w:t>
            </w:r>
          </w:p>
        </w:tc>
      </w:tr>
      <w:tr w:rsidR="00DA426D" w:rsidRPr="00856BAA" w:rsidTr="00DA426D">
        <w:trPr>
          <w:trHeight w:val="861"/>
        </w:trPr>
        <w:tc>
          <w:tcPr>
            <w:tcW w:w="544"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3.2.</w:t>
            </w:r>
          </w:p>
        </w:tc>
        <w:tc>
          <w:tcPr>
            <w:tcW w:w="2575" w:type="dxa"/>
            <w:shd w:val="clear" w:color="auto" w:fill="auto"/>
            <w:vAlign w:val="center"/>
            <w:hideMark/>
          </w:tcPr>
          <w:p w:rsidR="00DA426D" w:rsidRPr="00856BAA" w:rsidRDefault="00DA426D" w:rsidP="00DA426D">
            <w:pPr>
              <w:ind w:firstLine="0"/>
              <w:rPr>
                <w:rFonts w:cs="Times New Roman"/>
                <w:color w:val="000000"/>
                <w:sz w:val="20"/>
                <w:szCs w:val="20"/>
              </w:rPr>
            </w:pPr>
            <w:r w:rsidRPr="00856BAA">
              <w:rPr>
                <w:rFonts w:cs="Times New Roman"/>
                <w:color w:val="000000"/>
                <w:sz w:val="20"/>
                <w:szCs w:val="20"/>
              </w:rPr>
              <w:t>Зоны промышленных, коммунально-складских объектов инженерной инфраструктуры</w:t>
            </w:r>
          </w:p>
        </w:tc>
        <w:tc>
          <w:tcPr>
            <w:tcW w:w="1309" w:type="dxa"/>
            <w:shd w:val="clear" w:color="auto" w:fill="auto"/>
            <w:vAlign w:val="center"/>
            <w:hideMark/>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га</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c>
          <w:tcPr>
            <w:tcW w:w="866" w:type="dxa"/>
            <w:shd w:val="clear" w:color="auto" w:fill="auto"/>
            <w:vAlign w:val="center"/>
          </w:tcPr>
          <w:p w:rsidR="00DA426D" w:rsidRPr="00856BAA" w:rsidRDefault="00DA426D" w:rsidP="00DA426D">
            <w:pPr>
              <w:ind w:firstLine="0"/>
              <w:jc w:val="center"/>
              <w:rPr>
                <w:rFonts w:cs="Times New Roman"/>
                <w:color w:val="000000"/>
                <w:sz w:val="20"/>
                <w:szCs w:val="20"/>
              </w:rPr>
            </w:pPr>
            <w:r w:rsidRPr="00856BAA">
              <w:rPr>
                <w:rFonts w:cs="Times New Roman"/>
                <w:color w:val="000000"/>
                <w:sz w:val="20"/>
                <w:szCs w:val="20"/>
              </w:rPr>
              <w:t>-</w:t>
            </w:r>
          </w:p>
        </w:tc>
      </w:tr>
    </w:tbl>
    <w:p w:rsidR="00720917" w:rsidRPr="00856BAA" w:rsidRDefault="00720917" w:rsidP="00BD6F69"/>
    <w:p w:rsidR="00DA426D" w:rsidRPr="00856BAA" w:rsidRDefault="00DA426D" w:rsidP="00BD6F69"/>
    <w:p w:rsidR="00E33FBE" w:rsidRPr="00856BAA" w:rsidRDefault="002066A3" w:rsidP="005D57FA">
      <w:pPr>
        <w:pStyle w:val="20"/>
      </w:pPr>
      <w:bookmarkStart w:id="3" w:name="_Toc71300549"/>
      <w:r w:rsidRPr="00856BAA">
        <w:lastRenderedPageBreak/>
        <w:t>С</w:t>
      </w:r>
      <w:r w:rsidR="008721D0" w:rsidRPr="00856BAA">
        <w:t>уществующие и перспективные объё</w:t>
      </w:r>
      <w:r w:rsidR="00E33FBE" w:rsidRPr="00856BAA">
        <w:t>мы потребления тепловой энергии (мощности) и теплоносителя с разделением по видам</w:t>
      </w:r>
      <w:r w:rsidR="008721D0" w:rsidRPr="00856BAA">
        <w:t xml:space="preserve"> теплопотребления в каждом расчё</w:t>
      </w:r>
      <w:r w:rsidR="00E33FBE" w:rsidRPr="00856BAA">
        <w:t>тном элементе территори</w:t>
      </w:r>
      <w:r w:rsidRPr="00856BAA">
        <w:t>ального деления на каждом этапе</w:t>
      </w:r>
      <w:bookmarkEnd w:id="3"/>
    </w:p>
    <w:p w:rsidR="00720917" w:rsidRPr="00856BAA" w:rsidRDefault="00720917" w:rsidP="00720917">
      <w:pPr>
        <w:ind w:firstLine="567"/>
        <w:rPr>
          <w:rFonts w:cs="Times New Roman"/>
        </w:rPr>
      </w:pPr>
      <w:bookmarkStart w:id="4" w:name="_Toc40786320"/>
      <w:r w:rsidRPr="00856BAA">
        <w:rPr>
          <w:rFonts w:cs="Times New Roman"/>
        </w:rPr>
        <w:t>Годовые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2.</w:t>
      </w:r>
    </w:p>
    <w:p w:rsidR="00720917" w:rsidRPr="00856BAA" w:rsidRDefault="00720917" w:rsidP="00720917">
      <w:pPr>
        <w:ind w:firstLine="567"/>
        <w:jc w:val="right"/>
        <w:rPr>
          <w:rFonts w:cs="Times New Roman"/>
        </w:rPr>
      </w:pPr>
      <w:r w:rsidRPr="00856BAA">
        <w:rPr>
          <w:rFonts w:cs="Times New Roman"/>
        </w:rPr>
        <w:t>Таблица 2</w:t>
      </w:r>
    </w:p>
    <w:p w:rsidR="006A7C89" w:rsidRPr="00856BAA" w:rsidRDefault="006A7C89" w:rsidP="006A7C89">
      <w:pPr>
        <w:ind w:left="142" w:right="129"/>
        <w:jc w:val="center"/>
        <w:rPr>
          <w:szCs w:val="24"/>
        </w:rPr>
      </w:pPr>
      <w:r w:rsidRPr="00856BAA">
        <w:rPr>
          <w:szCs w:val="24"/>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потребления</w:t>
      </w:r>
    </w:p>
    <w:tbl>
      <w:tblPr>
        <w:tblStyle w:val="a3"/>
        <w:tblW w:w="0" w:type="auto"/>
        <w:tblLook w:val="04A0"/>
      </w:tblPr>
      <w:tblGrid>
        <w:gridCol w:w="1707"/>
        <w:gridCol w:w="1227"/>
        <w:gridCol w:w="852"/>
        <w:gridCol w:w="751"/>
        <w:gridCol w:w="870"/>
        <w:gridCol w:w="784"/>
        <w:gridCol w:w="812"/>
        <w:gridCol w:w="873"/>
        <w:gridCol w:w="903"/>
        <w:gridCol w:w="780"/>
      </w:tblGrid>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Элемент территориального деления</w:t>
            </w:r>
          </w:p>
        </w:tc>
        <w:tc>
          <w:tcPr>
            <w:tcW w:w="1227" w:type="dxa"/>
            <w:vMerge w:val="restart"/>
          </w:tcPr>
          <w:p w:rsidR="006A7C89" w:rsidRPr="00856BAA" w:rsidRDefault="006A7C89" w:rsidP="006A7C89">
            <w:pPr>
              <w:ind w:left="-71" w:right="-95" w:hanging="42"/>
              <w:jc w:val="center"/>
              <w:rPr>
                <w:sz w:val="20"/>
                <w:szCs w:val="20"/>
              </w:rPr>
            </w:pPr>
            <w:r w:rsidRPr="00856BAA">
              <w:rPr>
                <w:sz w:val="20"/>
                <w:szCs w:val="20"/>
              </w:rPr>
              <w:t>Этапы</w:t>
            </w:r>
          </w:p>
        </w:tc>
        <w:tc>
          <w:tcPr>
            <w:tcW w:w="4942" w:type="dxa"/>
            <w:gridSpan w:val="6"/>
          </w:tcPr>
          <w:p w:rsidR="006A7C89" w:rsidRPr="00856BAA" w:rsidRDefault="006A7C89" w:rsidP="006A7C89">
            <w:pPr>
              <w:ind w:left="-71" w:right="-95" w:hanging="42"/>
              <w:jc w:val="center"/>
              <w:rPr>
                <w:sz w:val="20"/>
                <w:szCs w:val="20"/>
              </w:rPr>
            </w:pPr>
            <w:r w:rsidRPr="00856BAA">
              <w:rPr>
                <w:sz w:val="20"/>
                <w:szCs w:val="20"/>
              </w:rPr>
              <w:t>Тепловая нагрузка, Гкал/год</w:t>
            </w:r>
          </w:p>
        </w:tc>
        <w:tc>
          <w:tcPr>
            <w:tcW w:w="1683" w:type="dxa"/>
            <w:gridSpan w:val="2"/>
            <w:vMerge w:val="restart"/>
          </w:tcPr>
          <w:p w:rsidR="006A7C89" w:rsidRPr="00856BAA" w:rsidRDefault="006A7C89" w:rsidP="006A7C89">
            <w:pPr>
              <w:ind w:left="-71" w:right="-95" w:hanging="42"/>
              <w:jc w:val="center"/>
              <w:rPr>
                <w:sz w:val="20"/>
                <w:szCs w:val="20"/>
              </w:rPr>
            </w:pPr>
            <w:r w:rsidRPr="00856BAA">
              <w:rPr>
                <w:sz w:val="20"/>
                <w:szCs w:val="20"/>
              </w:rPr>
              <w:t>ИТОГО</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vMerge/>
          </w:tcPr>
          <w:p w:rsidR="006A7C89" w:rsidRPr="00856BAA" w:rsidRDefault="006A7C89" w:rsidP="006A7C89">
            <w:pPr>
              <w:ind w:left="-71" w:right="-95" w:hanging="42"/>
              <w:jc w:val="center"/>
              <w:rPr>
                <w:sz w:val="20"/>
                <w:szCs w:val="20"/>
              </w:rPr>
            </w:pPr>
          </w:p>
        </w:tc>
        <w:tc>
          <w:tcPr>
            <w:tcW w:w="1603" w:type="dxa"/>
            <w:gridSpan w:val="2"/>
          </w:tcPr>
          <w:p w:rsidR="006A7C89" w:rsidRPr="00856BAA" w:rsidRDefault="006A7C89" w:rsidP="006A7C89">
            <w:pPr>
              <w:ind w:left="-71" w:right="-95" w:hanging="42"/>
              <w:jc w:val="center"/>
              <w:rPr>
                <w:sz w:val="20"/>
                <w:szCs w:val="20"/>
              </w:rPr>
            </w:pPr>
            <w:r w:rsidRPr="00856BAA">
              <w:rPr>
                <w:sz w:val="20"/>
                <w:szCs w:val="20"/>
              </w:rPr>
              <w:t>Отопление</w:t>
            </w:r>
          </w:p>
        </w:tc>
        <w:tc>
          <w:tcPr>
            <w:tcW w:w="1654" w:type="dxa"/>
            <w:gridSpan w:val="2"/>
          </w:tcPr>
          <w:p w:rsidR="006A7C89" w:rsidRPr="00856BAA" w:rsidRDefault="006A7C89" w:rsidP="006A7C89">
            <w:pPr>
              <w:ind w:left="-71" w:right="-95" w:hanging="42"/>
              <w:jc w:val="center"/>
              <w:rPr>
                <w:sz w:val="20"/>
                <w:szCs w:val="20"/>
              </w:rPr>
            </w:pPr>
            <w:r w:rsidRPr="00856BAA">
              <w:rPr>
                <w:sz w:val="20"/>
                <w:szCs w:val="20"/>
              </w:rPr>
              <w:t>Вентиляция</w:t>
            </w:r>
          </w:p>
        </w:tc>
        <w:tc>
          <w:tcPr>
            <w:tcW w:w="1685" w:type="dxa"/>
            <w:gridSpan w:val="2"/>
          </w:tcPr>
          <w:p w:rsidR="006A7C89" w:rsidRPr="00856BAA" w:rsidRDefault="006A7C89" w:rsidP="006A7C89">
            <w:pPr>
              <w:ind w:left="-71" w:right="-95" w:hanging="42"/>
              <w:jc w:val="center"/>
              <w:rPr>
                <w:sz w:val="20"/>
                <w:szCs w:val="20"/>
              </w:rPr>
            </w:pPr>
            <w:r w:rsidRPr="00856BAA">
              <w:rPr>
                <w:sz w:val="20"/>
                <w:szCs w:val="20"/>
              </w:rPr>
              <w:t>Теплоноситель</w:t>
            </w:r>
          </w:p>
        </w:tc>
        <w:tc>
          <w:tcPr>
            <w:tcW w:w="1683" w:type="dxa"/>
            <w:gridSpan w:val="2"/>
            <w:vMerge/>
          </w:tcPr>
          <w:p w:rsidR="006A7C89" w:rsidRPr="00856BAA" w:rsidRDefault="006A7C89" w:rsidP="006A7C89">
            <w:pPr>
              <w:ind w:left="-71" w:right="-95" w:hanging="42"/>
              <w:jc w:val="center"/>
              <w:rPr>
                <w:sz w:val="20"/>
                <w:szCs w:val="20"/>
              </w:rPr>
            </w:pPr>
          </w:p>
        </w:tc>
      </w:tr>
      <w:tr w:rsidR="006A7C89" w:rsidRPr="00856BAA" w:rsidTr="006A7C89">
        <w:trPr>
          <w:cantSplit/>
          <w:trHeight w:val="1302"/>
        </w:trPr>
        <w:tc>
          <w:tcPr>
            <w:tcW w:w="1707" w:type="dxa"/>
            <w:vMerge/>
          </w:tcPr>
          <w:p w:rsidR="006A7C89" w:rsidRPr="00856BAA" w:rsidRDefault="006A7C89" w:rsidP="006A7C89">
            <w:pPr>
              <w:ind w:left="-71" w:right="-95" w:hanging="42"/>
              <w:jc w:val="center"/>
              <w:rPr>
                <w:sz w:val="20"/>
                <w:szCs w:val="20"/>
              </w:rPr>
            </w:pPr>
          </w:p>
        </w:tc>
        <w:tc>
          <w:tcPr>
            <w:tcW w:w="1227" w:type="dxa"/>
            <w:vMerge/>
          </w:tcPr>
          <w:p w:rsidR="006A7C89" w:rsidRPr="00856BAA" w:rsidRDefault="006A7C89" w:rsidP="006A7C89">
            <w:pPr>
              <w:ind w:left="-71" w:right="-95" w:hanging="42"/>
              <w:jc w:val="center"/>
              <w:rPr>
                <w:sz w:val="20"/>
                <w:szCs w:val="20"/>
              </w:rPr>
            </w:pPr>
          </w:p>
        </w:tc>
        <w:tc>
          <w:tcPr>
            <w:tcW w:w="852"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51"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870"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84"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812"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873"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c>
          <w:tcPr>
            <w:tcW w:w="903" w:type="dxa"/>
            <w:textDirection w:val="btLr"/>
          </w:tcPr>
          <w:p w:rsidR="006A7C89" w:rsidRPr="00856BAA" w:rsidRDefault="006A7C89" w:rsidP="006A7C89">
            <w:pPr>
              <w:ind w:left="-71" w:right="-95" w:hanging="42"/>
              <w:jc w:val="center"/>
              <w:rPr>
                <w:sz w:val="20"/>
                <w:szCs w:val="20"/>
              </w:rPr>
            </w:pPr>
            <w:r w:rsidRPr="00856BAA">
              <w:rPr>
                <w:sz w:val="20"/>
                <w:szCs w:val="20"/>
              </w:rPr>
              <w:t>Сущ. потребление</w:t>
            </w:r>
          </w:p>
        </w:tc>
        <w:tc>
          <w:tcPr>
            <w:tcW w:w="780" w:type="dxa"/>
            <w:textDirection w:val="btLr"/>
          </w:tcPr>
          <w:p w:rsidR="006A7C89" w:rsidRPr="00856BAA" w:rsidRDefault="006A7C89" w:rsidP="006A7C89">
            <w:pPr>
              <w:ind w:left="-71" w:right="-95" w:hanging="42"/>
              <w:jc w:val="center"/>
              <w:rPr>
                <w:sz w:val="20"/>
                <w:szCs w:val="20"/>
              </w:rPr>
            </w:pPr>
            <w:r w:rsidRPr="00856BAA">
              <w:rPr>
                <w:sz w:val="20"/>
                <w:szCs w:val="20"/>
              </w:rPr>
              <w:t>Прирост потребления</w:t>
            </w:r>
          </w:p>
        </w:tc>
      </w:tr>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Котельная №50</w:t>
            </w:r>
          </w:p>
        </w:tc>
        <w:tc>
          <w:tcPr>
            <w:tcW w:w="1227" w:type="dxa"/>
          </w:tcPr>
          <w:p w:rsidR="006A7C89" w:rsidRPr="00856BAA" w:rsidRDefault="006A7C89" w:rsidP="006A7C89">
            <w:pPr>
              <w:ind w:left="-71" w:right="-95" w:hanging="42"/>
              <w:jc w:val="center"/>
              <w:rPr>
                <w:sz w:val="20"/>
                <w:szCs w:val="20"/>
              </w:rPr>
            </w:pPr>
            <w:r w:rsidRPr="00856BAA">
              <w:rPr>
                <w:sz w:val="20"/>
                <w:szCs w:val="20"/>
              </w:rPr>
              <w:t>2024</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2025</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2026</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2027</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2028</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2029-2040</w:t>
            </w:r>
          </w:p>
        </w:tc>
        <w:tc>
          <w:tcPr>
            <w:tcW w:w="852" w:type="dxa"/>
          </w:tcPr>
          <w:p w:rsidR="006A7C89" w:rsidRPr="00856BAA" w:rsidRDefault="006A7C89" w:rsidP="006A7C89">
            <w:pPr>
              <w:ind w:left="-71" w:right="-95" w:hanging="42"/>
              <w:jc w:val="center"/>
              <w:rPr>
                <w:sz w:val="20"/>
                <w:szCs w:val="20"/>
              </w:rPr>
            </w:pPr>
            <w:r w:rsidRPr="00856BAA">
              <w:rPr>
                <w:sz w:val="20"/>
                <w:szCs w:val="20"/>
              </w:rPr>
              <w:t>2030,866</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96,534</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2127,400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val="restart"/>
          </w:tcPr>
          <w:p w:rsidR="006A7C89" w:rsidRPr="00856BAA" w:rsidRDefault="006A7C89" w:rsidP="006A7C89">
            <w:pPr>
              <w:ind w:left="-71" w:right="-95" w:hanging="42"/>
              <w:jc w:val="center"/>
              <w:rPr>
                <w:sz w:val="20"/>
                <w:szCs w:val="20"/>
              </w:rPr>
            </w:pPr>
            <w:r w:rsidRPr="00856BAA">
              <w:rPr>
                <w:sz w:val="20"/>
                <w:szCs w:val="20"/>
              </w:rPr>
              <w:t>Котельная №1</w:t>
            </w:r>
          </w:p>
        </w:tc>
        <w:tc>
          <w:tcPr>
            <w:tcW w:w="1227" w:type="dxa"/>
          </w:tcPr>
          <w:p w:rsidR="006A7C89" w:rsidRPr="00856BAA" w:rsidRDefault="006A7C89" w:rsidP="006A7C89">
            <w:pPr>
              <w:ind w:left="-71" w:right="-95" w:hanging="42"/>
              <w:jc w:val="center"/>
              <w:rPr>
                <w:sz w:val="20"/>
                <w:szCs w:val="20"/>
              </w:rPr>
            </w:pPr>
            <w:r w:rsidRPr="00856BAA">
              <w:rPr>
                <w:sz w:val="20"/>
                <w:szCs w:val="20"/>
              </w:rPr>
              <w:t>2024</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2025</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2026</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2027</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2028</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r w:rsidR="006A7C89" w:rsidRPr="00856BAA" w:rsidTr="006A7C89">
        <w:tc>
          <w:tcPr>
            <w:tcW w:w="1707" w:type="dxa"/>
            <w:vMerge/>
          </w:tcPr>
          <w:p w:rsidR="006A7C89" w:rsidRPr="00856BAA" w:rsidRDefault="006A7C89" w:rsidP="006A7C89">
            <w:pPr>
              <w:ind w:left="-71" w:right="-95" w:hanging="42"/>
              <w:jc w:val="center"/>
              <w:rPr>
                <w:sz w:val="20"/>
                <w:szCs w:val="20"/>
              </w:rPr>
            </w:pPr>
          </w:p>
        </w:tc>
        <w:tc>
          <w:tcPr>
            <w:tcW w:w="1227" w:type="dxa"/>
          </w:tcPr>
          <w:p w:rsidR="006A7C89" w:rsidRPr="00856BAA" w:rsidRDefault="006A7C89" w:rsidP="006A7C89">
            <w:pPr>
              <w:ind w:left="-71" w:right="-95" w:hanging="42"/>
              <w:jc w:val="center"/>
              <w:rPr>
                <w:sz w:val="20"/>
                <w:szCs w:val="20"/>
              </w:rPr>
            </w:pPr>
            <w:r w:rsidRPr="00856BAA">
              <w:rPr>
                <w:sz w:val="20"/>
                <w:szCs w:val="20"/>
              </w:rPr>
              <w:t>2029-2040</w:t>
            </w:r>
          </w:p>
        </w:tc>
        <w:tc>
          <w:tcPr>
            <w:tcW w:w="852" w:type="dxa"/>
          </w:tcPr>
          <w:p w:rsidR="006A7C89" w:rsidRPr="00856BAA" w:rsidRDefault="006A7C89" w:rsidP="006A7C89">
            <w:pPr>
              <w:ind w:left="-71" w:right="-95" w:hanging="42"/>
              <w:jc w:val="center"/>
              <w:rPr>
                <w:sz w:val="20"/>
                <w:szCs w:val="20"/>
              </w:rPr>
            </w:pPr>
            <w:r w:rsidRPr="00856BAA">
              <w:rPr>
                <w:sz w:val="20"/>
                <w:szCs w:val="20"/>
              </w:rPr>
              <w:t>5862,310</w:t>
            </w:r>
          </w:p>
        </w:tc>
        <w:tc>
          <w:tcPr>
            <w:tcW w:w="751" w:type="dxa"/>
          </w:tcPr>
          <w:p w:rsidR="006A7C89" w:rsidRPr="00856BAA" w:rsidRDefault="006A7C89" w:rsidP="006A7C89">
            <w:pPr>
              <w:ind w:left="-71" w:right="-95" w:hanging="42"/>
              <w:jc w:val="center"/>
              <w:rPr>
                <w:sz w:val="20"/>
                <w:szCs w:val="20"/>
              </w:rPr>
            </w:pPr>
            <w:r w:rsidRPr="00856BAA">
              <w:rPr>
                <w:sz w:val="20"/>
                <w:szCs w:val="20"/>
              </w:rPr>
              <w:t>0,0</w:t>
            </w:r>
          </w:p>
        </w:tc>
        <w:tc>
          <w:tcPr>
            <w:tcW w:w="870" w:type="dxa"/>
          </w:tcPr>
          <w:p w:rsidR="006A7C89" w:rsidRPr="00856BAA" w:rsidRDefault="006A7C89" w:rsidP="006A7C89">
            <w:pPr>
              <w:ind w:left="-71" w:right="-95" w:hanging="42"/>
              <w:jc w:val="center"/>
              <w:rPr>
                <w:sz w:val="20"/>
                <w:szCs w:val="20"/>
              </w:rPr>
            </w:pPr>
            <w:r w:rsidRPr="00856BAA">
              <w:rPr>
                <w:sz w:val="20"/>
                <w:szCs w:val="20"/>
              </w:rPr>
              <w:t>-</w:t>
            </w:r>
          </w:p>
        </w:tc>
        <w:tc>
          <w:tcPr>
            <w:tcW w:w="784" w:type="dxa"/>
          </w:tcPr>
          <w:p w:rsidR="006A7C89" w:rsidRPr="00856BAA" w:rsidRDefault="006A7C89" w:rsidP="006A7C89">
            <w:pPr>
              <w:ind w:left="-71" w:right="-95" w:hanging="42"/>
              <w:jc w:val="center"/>
              <w:rPr>
                <w:sz w:val="20"/>
                <w:szCs w:val="20"/>
              </w:rPr>
            </w:pPr>
            <w:r w:rsidRPr="00856BAA">
              <w:rPr>
                <w:sz w:val="20"/>
                <w:szCs w:val="20"/>
              </w:rPr>
              <w:t>-</w:t>
            </w:r>
          </w:p>
        </w:tc>
        <w:tc>
          <w:tcPr>
            <w:tcW w:w="812" w:type="dxa"/>
          </w:tcPr>
          <w:p w:rsidR="006A7C89" w:rsidRPr="00856BAA" w:rsidRDefault="006A7C89" w:rsidP="006A7C89">
            <w:pPr>
              <w:ind w:left="-71" w:right="-95" w:hanging="42"/>
              <w:jc w:val="center"/>
              <w:rPr>
                <w:sz w:val="20"/>
                <w:szCs w:val="20"/>
              </w:rPr>
            </w:pPr>
            <w:r w:rsidRPr="00856BAA">
              <w:rPr>
                <w:sz w:val="20"/>
                <w:szCs w:val="20"/>
              </w:rPr>
              <w:t>70,15</w:t>
            </w:r>
          </w:p>
        </w:tc>
        <w:tc>
          <w:tcPr>
            <w:tcW w:w="873" w:type="dxa"/>
          </w:tcPr>
          <w:p w:rsidR="006A7C89" w:rsidRPr="00856BAA" w:rsidRDefault="006A7C89" w:rsidP="006A7C89">
            <w:pPr>
              <w:ind w:left="-71" w:right="-95" w:hanging="42"/>
              <w:jc w:val="center"/>
              <w:rPr>
                <w:sz w:val="20"/>
                <w:szCs w:val="20"/>
              </w:rPr>
            </w:pPr>
            <w:r w:rsidRPr="00856BAA">
              <w:rPr>
                <w:sz w:val="20"/>
                <w:szCs w:val="20"/>
              </w:rPr>
              <w:t>0,0</w:t>
            </w:r>
          </w:p>
        </w:tc>
        <w:tc>
          <w:tcPr>
            <w:tcW w:w="903" w:type="dxa"/>
          </w:tcPr>
          <w:p w:rsidR="006A7C89" w:rsidRPr="00856BAA" w:rsidRDefault="006A7C89" w:rsidP="006A7C89">
            <w:pPr>
              <w:ind w:left="-71" w:right="-95" w:hanging="42"/>
              <w:jc w:val="center"/>
              <w:rPr>
                <w:sz w:val="20"/>
                <w:szCs w:val="20"/>
              </w:rPr>
            </w:pPr>
            <w:r w:rsidRPr="00856BAA">
              <w:rPr>
                <w:sz w:val="20"/>
                <w:szCs w:val="20"/>
              </w:rPr>
              <w:t>5932,460</w:t>
            </w:r>
          </w:p>
        </w:tc>
        <w:tc>
          <w:tcPr>
            <w:tcW w:w="780" w:type="dxa"/>
          </w:tcPr>
          <w:p w:rsidR="006A7C89" w:rsidRPr="00856BAA" w:rsidRDefault="006A7C89" w:rsidP="006A7C89">
            <w:pPr>
              <w:ind w:left="-71" w:right="-95" w:hanging="42"/>
              <w:jc w:val="center"/>
              <w:rPr>
                <w:sz w:val="20"/>
                <w:szCs w:val="20"/>
              </w:rPr>
            </w:pPr>
            <w:r w:rsidRPr="00856BAA">
              <w:rPr>
                <w:sz w:val="20"/>
                <w:szCs w:val="20"/>
              </w:rPr>
              <w:t>0,0</w:t>
            </w:r>
          </w:p>
        </w:tc>
      </w:tr>
    </w:tbl>
    <w:p w:rsidR="00720917" w:rsidRPr="00856BAA" w:rsidRDefault="00720917" w:rsidP="00720917">
      <w:pPr>
        <w:ind w:firstLine="567"/>
        <w:rPr>
          <w:rFonts w:cs="Times New Roman"/>
        </w:rPr>
      </w:pPr>
    </w:p>
    <w:p w:rsidR="00720917" w:rsidRPr="00856BAA" w:rsidRDefault="006A7C89" w:rsidP="00720917">
      <w:pPr>
        <w:ind w:firstLine="567"/>
        <w:rPr>
          <w:rFonts w:cs="Times New Roman"/>
        </w:rPr>
      </w:pPr>
      <w:r w:rsidRPr="00856BAA">
        <w:rPr>
          <w:rFonts w:cs="Times New Roman"/>
        </w:rPr>
        <w:t>О</w:t>
      </w:r>
      <w:r w:rsidR="00720917" w:rsidRPr="00856BAA">
        <w:rPr>
          <w:rFonts w:cs="Times New Roman"/>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3</w:t>
      </w:r>
    </w:p>
    <w:p w:rsidR="00720917" w:rsidRPr="00856BAA" w:rsidRDefault="00720917" w:rsidP="00720917">
      <w:pPr>
        <w:ind w:firstLine="567"/>
        <w:jc w:val="right"/>
        <w:rPr>
          <w:rFonts w:cs="Times New Roman"/>
        </w:rPr>
      </w:pPr>
      <w:r w:rsidRPr="00856BAA">
        <w:rPr>
          <w:rFonts w:cs="Times New Roman"/>
        </w:rPr>
        <w:t xml:space="preserve">Таблица 3 </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3"/>
        <w:gridCol w:w="1020"/>
        <w:gridCol w:w="1058"/>
        <w:gridCol w:w="1116"/>
        <w:gridCol w:w="1022"/>
        <w:gridCol w:w="1191"/>
        <w:gridCol w:w="824"/>
        <w:gridCol w:w="967"/>
      </w:tblGrid>
      <w:tr w:rsidR="006A7C89" w:rsidRPr="00856BAA" w:rsidTr="006A7C89">
        <w:trPr>
          <w:trHeight w:val="231"/>
        </w:trPr>
        <w:tc>
          <w:tcPr>
            <w:tcW w:w="1331" w:type="pct"/>
            <w:vMerge w:val="restart"/>
            <w:tcBorders>
              <w:top w:val="single" w:sz="4" w:space="0" w:color="auto"/>
              <w:left w:val="single" w:sz="4" w:space="0" w:color="auto"/>
              <w:right w:val="single" w:sz="4" w:space="0" w:color="auto"/>
            </w:tcBorders>
            <w:vAlign w:val="center"/>
            <w:hideMark/>
          </w:tcPr>
          <w:p w:rsidR="006A7C89" w:rsidRPr="00856BAA" w:rsidRDefault="006A7C89" w:rsidP="006A7C89">
            <w:pPr>
              <w:ind w:firstLine="0"/>
              <w:jc w:val="center"/>
              <w:rPr>
                <w:sz w:val="20"/>
                <w:szCs w:val="20"/>
                <w:lang w:eastAsia="ru-RU"/>
              </w:rPr>
            </w:pPr>
            <w:r w:rsidRPr="00856BAA">
              <w:rPr>
                <w:sz w:val="20"/>
                <w:szCs w:val="20"/>
                <w:lang w:eastAsia="ru-RU"/>
              </w:rPr>
              <w:t>Наименование потребителя</w:t>
            </w:r>
          </w:p>
        </w:tc>
        <w:tc>
          <w:tcPr>
            <w:tcW w:w="2149" w:type="pct"/>
            <w:gridSpan w:val="4"/>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Расчетное потребление</w:t>
            </w:r>
          </w:p>
        </w:tc>
        <w:tc>
          <w:tcPr>
            <w:tcW w:w="1520" w:type="pct"/>
            <w:gridSpan w:val="3"/>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Макс. часовая нагрузка</w:t>
            </w:r>
          </w:p>
        </w:tc>
      </w:tr>
      <w:tr w:rsidR="006A7C89" w:rsidRPr="00856BAA" w:rsidTr="006A7C89">
        <w:trPr>
          <w:trHeight w:val="136"/>
        </w:trPr>
        <w:tc>
          <w:tcPr>
            <w:tcW w:w="1331" w:type="pct"/>
            <w:vMerge/>
            <w:tcBorders>
              <w:left w:val="single" w:sz="4" w:space="0" w:color="auto"/>
              <w:right w:val="single" w:sz="4" w:space="0" w:color="auto"/>
            </w:tcBorders>
            <w:vAlign w:val="center"/>
            <w:hideMark/>
          </w:tcPr>
          <w:p w:rsidR="006A7C89" w:rsidRPr="00856BAA" w:rsidRDefault="006A7C89" w:rsidP="006A7C89">
            <w:pPr>
              <w:ind w:firstLine="0"/>
              <w:rPr>
                <w:sz w:val="20"/>
                <w:szCs w:val="20"/>
                <w:lang w:eastAsia="ru-RU"/>
              </w:rPr>
            </w:pPr>
          </w:p>
        </w:tc>
        <w:tc>
          <w:tcPr>
            <w:tcW w:w="1059" w:type="pct"/>
            <w:gridSpan w:val="2"/>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ГВС</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 xml:space="preserve">Отопление </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ИТОГО</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 xml:space="preserve">Отопление </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ГВС</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ИТОГО</w:t>
            </w:r>
          </w:p>
        </w:tc>
      </w:tr>
      <w:tr w:rsidR="006A7C89" w:rsidRPr="00856BAA" w:rsidTr="006A7C89">
        <w:trPr>
          <w:trHeight w:val="136"/>
        </w:trPr>
        <w:tc>
          <w:tcPr>
            <w:tcW w:w="1331" w:type="pct"/>
            <w:vMerge/>
            <w:tcBorders>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м</w:t>
            </w:r>
            <w:r w:rsidRPr="00856BAA">
              <w:rPr>
                <w:sz w:val="20"/>
                <w:szCs w:val="20"/>
                <w:vertAlign w:val="superscript"/>
                <w:lang w:eastAsia="ru-RU"/>
              </w:rPr>
              <w:t>3</w:t>
            </w:r>
            <w:r w:rsidRPr="00856BAA">
              <w:rPr>
                <w:sz w:val="20"/>
                <w:szCs w:val="20"/>
                <w:lang w:eastAsia="ru-RU"/>
              </w:rPr>
              <w:t>/год</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Гкал/год</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Гкал/ч</w:t>
            </w:r>
          </w:p>
        </w:tc>
      </w:tr>
      <w:tr w:rsidR="006A7C89" w:rsidRPr="00856BAA" w:rsidTr="006A7C89">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Котельная №50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hideMark/>
          </w:tcPr>
          <w:p w:rsidR="006A7C89" w:rsidRPr="00856BAA" w:rsidRDefault="006A7C89" w:rsidP="006A7C89">
            <w:pPr>
              <w:ind w:firstLine="0"/>
              <w:rPr>
                <w:sz w:val="20"/>
                <w:szCs w:val="20"/>
                <w:lang w:eastAsia="ru-RU"/>
              </w:rPr>
            </w:pPr>
            <w:r w:rsidRPr="00856BAA">
              <w:rPr>
                <w:sz w:val="20"/>
                <w:szCs w:val="20"/>
                <w:lang w:eastAsia="ru-RU"/>
              </w:rPr>
              <w:t xml:space="preserve">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1,862</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1,862</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здание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1589,283</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85,821</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35,868</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121,689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0,032</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0,047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2,512</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9,225</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Почта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46,525</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2,512</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9,225</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Магазин продуктовый</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33,663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33,663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0,014</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27,367</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27,367</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Клуб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60,123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60,123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Библиотека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д/сад –ясли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41,721</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41,721</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0,017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Детский сад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284,470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284,470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0,116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0,116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Гараж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56,448</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56,448</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0,023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Школа №9</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671,300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0,274</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0,274</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12,789</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12,789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Административное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10,394</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0,561</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3,406</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3,967</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Магазин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7,620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7,620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 xml:space="preserve">Торговое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Нежилое помещение №3</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7,154</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7,154</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lastRenderedPageBreak/>
              <w:t xml:space="preserve">Офисное помещение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7,759</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7,759</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Магазин «Прима»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8,453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8,453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Магазин «Уют»</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8,453</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8,453</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Дом связи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r w:rsidRPr="00856BAA">
              <w:rPr>
                <w:bCs/>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Хлебопекарня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0,000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color w:val="000000"/>
                <w:sz w:val="20"/>
                <w:szCs w:val="20"/>
              </w:rPr>
            </w:pPr>
            <w:r w:rsidRPr="00856BAA">
              <w:rPr>
                <w:color w:val="000000"/>
                <w:sz w:val="20"/>
                <w:szCs w:val="20"/>
              </w:rPr>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94,931</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5,126</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742,272</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747,398</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color w:val="000000"/>
                <w:sz w:val="20"/>
                <w:szCs w:val="20"/>
              </w:rPr>
              <w:t>0,303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0,002</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0,305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rPr>
                <w:sz w:val="20"/>
                <w:szCs w:val="20"/>
                <w:lang w:eastAsia="ru-RU"/>
              </w:rPr>
            </w:pPr>
            <w:r w:rsidRPr="00856BAA">
              <w:rPr>
                <w:sz w:val="20"/>
                <w:szCs w:val="20"/>
                <w:lang w:eastAsia="ru-RU"/>
              </w:rPr>
              <w:t>Итого по котельной №50</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1787,659</w:t>
            </w: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96,534</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2030,866</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2127,400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0,829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0,036</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0,865</w:t>
            </w:r>
          </w:p>
        </w:tc>
      </w:tr>
      <w:tr w:rsidR="006A7C89" w:rsidRPr="00856BAA" w:rsidTr="006A7C89">
        <w:trPr>
          <w:trHeight w:val="136"/>
        </w:trPr>
        <w:tc>
          <w:tcPr>
            <w:tcW w:w="5000" w:type="pct"/>
            <w:gridSpan w:val="8"/>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Котельная №1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ФГП ВО ЖДТ России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МБУЗ Богучанская ЦРБ</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0,115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МДОУ детский сад "Белочка" № 62</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ООО «ТАС»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Баялиева</w:t>
            </w:r>
            <w:proofErr w:type="spellEnd"/>
            <w:r w:rsidRPr="00856BAA">
              <w:rPr>
                <w:color w:val="000000"/>
                <w:sz w:val="20"/>
                <w:szCs w:val="20"/>
                <w:lang w:eastAsia="ru-RU"/>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Фолина</w:t>
            </w:r>
            <w:proofErr w:type="spellEnd"/>
            <w:r w:rsidRPr="00856BAA">
              <w:rPr>
                <w:color w:val="000000"/>
                <w:sz w:val="20"/>
                <w:szCs w:val="20"/>
                <w:lang w:eastAsia="ru-RU"/>
              </w:rPr>
              <w:t xml:space="preserve"> О.В.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Соболевский А.А.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Андронова Л.Н.</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0,004</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Стасилевич</w:t>
            </w:r>
            <w:proofErr w:type="spellEnd"/>
            <w:r w:rsidRPr="00856BAA">
              <w:rPr>
                <w:color w:val="000000"/>
                <w:sz w:val="20"/>
                <w:szCs w:val="20"/>
                <w:lang w:eastAsia="ru-RU"/>
              </w:rPr>
              <w:t xml:space="preserve"> Н.М.</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Базырко</w:t>
            </w:r>
            <w:proofErr w:type="spellEnd"/>
            <w:r w:rsidRPr="00856BAA">
              <w:rPr>
                <w:color w:val="000000"/>
                <w:sz w:val="20"/>
                <w:szCs w:val="20"/>
                <w:lang w:eastAsia="ru-RU"/>
              </w:rPr>
              <w:t xml:space="preserve"> И.А.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0,003</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Яремич Е.М.</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Землянская</w:t>
            </w:r>
            <w:proofErr w:type="spellEnd"/>
            <w:r w:rsidRPr="00856BAA">
              <w:rPr>
                <w:color w:val="000000"/>
                <w:sz w:val="20"/>
                <w:szCs w:val="20"/>
                <w:lang w:eastAsia="ru-RU"/>
              </w:rPr>
              <w:t xml:space="preserve"> Светлана </w:t>
            </w:r>
            <w:proofErr w:type="spellStart"/>
            <w:r w:rsidRPr="00856BAA">
              <w:rPr>
                <w:color w:val="000000"/>
                <w:sz w:val="20"/>
                <w:szCs w:val="20"/>
                <w:lang w:eastAsia="ru-RU"/>
              </w:rPr>
              <w:t>Михайлдовна</w:t>
            </w:r>
            <w:proofErr w:type="spellEnd"/>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ИП </w:t>
            </w:r>
            <w:proofErr w:type="spellStart"/>
            <w:r w:rsidRPr="00856BAA">
              <w:rPr>
                <w:color w:val="000000"/>
                <w:sz w:val="20"/>
                <w:szCs w:val="20"/>
                <w:lang w:eastAsia="ru-RU"/>
              </w:rPr>
              <w:t>Аксютиц</w:t>
            </w:r>
            <w:proofErr w:type="spellEnd"/>
            <w:r w:rsidRPr="00856BAA">
              <w:rPr>
                <w:color w:val="000000"/>
                <w:sz w:val="20"/>
                <w:szCs w:val="20"/>
                <w:lang w:eastAsia="ru-RU"/>
              </w:rPr>
              <w:t xml:space="preserve"> В.В.</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proofErr w:type="spellStart"/>
            <w:r w:rsidRPr="00856BAA">
              <w:rPr>
                <w:color w:val="000000"/>
                <w:sz w:val="20"/>
                <w:szCs w:val="20"/>
                <w:lang w:eastAsia="ru-RU"/>
              </w:rPr>
              <w:t>Базырко</w:t>
            </w:r>
            <w:proofErr w:type="spellEnd"/>
            <w:r w:rsidRPr="00856BAA">
              <w:rPr>
                <w:color w:val="000000"/>
                <w:sz w:val="20"/>
                <w:szCs w:val="20"/>
                <w:lang w:eastAsia="ru-RU"/>
              </w:rPr>
              <w:t xml:space="preserve"> Олег Анатольевич</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Краева Н.С.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ОАО "ЖТК"</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ИП Овчинникова Т.С.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Градирня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Дизельная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0,073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0,073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Пожарный поезд</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Здание вокзала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пост ЭЦ</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0,045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0,045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ПТО</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Цех дефектоскопии,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Табельная 13 околотка, производственное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Пункт обогрева</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Табельная 14 околоток,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для дрезин</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Дом связи (СЦБ)</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0,050</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 xml:space="preserve">Комнаты отдыха локомотивных бригад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0,026</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ПЧ-6</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0,035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Ремонтно-механические мастерские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0,142</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0,142</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ЭЧС-14</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Столярный цех,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0,061</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0,061</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НГЧ-2 (бывшая база ОРС)</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0,085</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Административное здание</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0,105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0,106</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proofErr w:type="spellStart"/>
            <w:r w:rsidRPr="00856BAA">
              <w:rPr>
                <w:color w:val="000000"/>
                <w:sz w:val="20"/>
                <w:szCs w:val="20"/>
                <w:lang w:eastAsia="ru-RU"/>
              </w:rPr>
              <w:t>Хоз</w:t>
            </w:r>
            <w:proofErr w:type="spellEnd"/>
            <w:r w:rsidRPr="00856BAA">
              <w:rPr>
                <w:color w:val="000000"/>
                <w:sz w:val="20"/>
                <w:szCs w:val="20"/>
                <w:lang w:eastAsia="ru-RU"/>
              </w:rPr>
              <w:t xml:space="preserve"> корпус больницы</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0,058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Гараж, мастерские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bCs/>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0,018</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Контора водоснабжения</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0,019</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Здание водонапорной башни</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0,023</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0,023</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t>Локомотивное депо</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0,000</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0,187</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color w:val="000000"/>
                <w:sz w:val="20"/>
                <w:szCs w:val="20"/>
                <w:lang w:eastAsia="ru-RU"/>
              </w:rPr>
              <w:lastRenderedPageBreak/>
              <w:t xml:space="preserve">Население </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2,387</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0,013</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2,400</w:t>
            </w:r>
          </w:p>
        </w:tc>
      </w:tr>
      <w:tr w:rsidR="006A7C89" w:rsidRPr="00856BAA" w:rsidTr="006A7C89">
        <w:tc>
          <w:tcPr>
            <w:tcW w:w="133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rPr>
                <w:color w:val="000000"/>
                <w:sz w:val="20"/>
                <w:szCs w:val="20"/>
                <w:lang w:eastAsia="ru-RU"/>
              </w:rPr>
            </w:pPr>
            <w:r w:rsidRPr="00856BAA">
              <w:rPr>
                <w:sz w:val="20"/>
                <w:szCs w:val="20"/>
                <w:lang w:eastAsia="ru-RU"/>
              </w:rPr>
              <w:t>Итого по котельной №1</w:t>
            </w:r>
          </w:p>
        </w:tc>
        <w:tc>
          <w:tcPr>
            <w:tcW w:w="5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sz w:val="20"/>
                <w:szCs w:val="20"/>
                <w:lang w:eastAsia="ru-RU"/>
              </w:rPr>
            </w:pPr>
            <w:r w:rsidRPr="00856BAA">
              <w:rPr>
                <w:sz w:val="20"/>
                <w:szCs w:val="20"/>
                <w:lang w:eastAsia="ru-RU"/>
              </w:rPr>
              <w:t>70,15</w:t>
            </w:r>
          </w:p>
        </w:tc>
        <w:tc>
          <w:tcPr>
            <w:tcW w:w="569"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firstLine="0"/>
              <w:jc w:val="center"/>
              <w:rPr>
                <w:color w:val="000000"/>
                <w:sz w:val="20"/>
                <w:szCs w:val="20"/>
              </w:rPr>
            </w:pPr>
            <w:r w:rsidRPr="00856BAA">
              <w:rPr>
                <w:sz w:val="20"/>
                <w:szCs w:val="20"/>
              </w:rPr>
              <w:t>5862,310</w:t>
            </w:r>
          </w:p>
        </w:tc>
        <w:tc>
          <w:tcPr>
            <w:tcW w:w="521"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ind w:left="-71" w:right="-95" w:firstLine="0"/>
              <w:jc w:val="center"/>
              <w:rPr>
                <w:sz w:val="20"/>
                <w:szCs w:val="20"/>
              </w:rPr>
            </w:pPr>
            <w:r w:rsidRPr="00856BAA">
              <w:rPr>
                <w:sz w:val="20"/>
                <w:szCs w:val="20"/>
              </w:rPr>
              <w:t>5932,460</w:t>
            </w:r>
          </w:p>
        </w:tc>
        <w:tc>
          <w:tcPr>
            <w:tcW w:w="607"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4,125</w:t>
            </w:r>
          </w:p>
        </w:tc>
        <w:tc>
          <w:tcPr>
            <w:tcW w:w="420"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0,081</w:t>
            </w:r>
          </w:p>
        </w:tc>
        <w:tc>
          <w:tcPr>
            <w:tcW w:w="492" w:type="pct"/>
            <w:tcBorders>
              <w:top w:val="single" w:sz="4" w:space="0" w:color="auto"/>
              <w:left w:val="single" w:sz="4" w:space="0" w:color="auto"/>
              <w:bottom w:val="single" w:sz="4" w:space="0" w:color="auto"/>
              <w:right w:val="single" w:sz="4" w:space="0" w:color="auto"/>
            </w:tcBorders>
            <w:vAlign w:val="center"/>
          </w:tcPr>
          <w:p w:rsidR="006A7C89" w:rsidRPr="00856BAA" w:rsidRDefault="006A7C89" w:rsidP="006A7C89">
            <w:pPr>
              <w:widowControl/>
              <w:ind w:firstLine="0"/>
              <w:jc w:val="center"/>
              <w:rPr>
                <w:sz w:val="20"/>
                <w:szCs w:val="20"/>
                <w:lang w:eastAsia="ru-RU"/>
              </w:rPr>
            </w:pPr>
            <w:r w:rsidRPr="00856BAA">
              <w:rPr>
                <w:sz w:val="20"/>
                <w:szCs w:val="20"/>
                <w:lang w:eastAsia="ru-RU"/>
              </w:rPr>
              <w:t>4,206</w:t>
            </w:r>
          </w:p>
        </w:tc>
      </w:tr>
    </w:tbl>
    <w:p w:rsidR="00C17EAC" w:rsidRPr="00856BAA" w:rsidRDefault="00C17EAC" w:rsidP="00856C32">
      <w:pPr>
        <w:pStyle w:val="aa"/>
      </w:pPr>
    </w:p>
    <w:p w:rsidR="00E33FBE" w:rsidRPr="00856BAA" w:rsidRDefault="002066A3" w:rsidP="005D57FA">
      <w:pPr>
        <w:pStyle w:val="20"/>
      </w:pPr>
      <w:bookmarkStart w:id="5" w:name="_Toc71300550"/>
      <w:bookmarkEnd w:id="4"/>
      <w:r w:rsidRPr="00856BAA">
        <w:t>С</w:t>
      </w:r>
      <w:r w:rsidR="008721D0" w:rsidRPr="00856BAA">
        <w:t>уществующие и перспективные объё</w:t>
      </w:r>
      <w:r w:rsidR="00E33FBE" w:rsidRPr="00856BAA">
        <w:t>мы потребления тепловой энергии (мощности) и теплоносителя объектами, расположенными в производ</w:t>
      </w:r>
      <w:r w:rsidRPr="00856BAA">
        <w:t>ственных зонах, на каждом этапе</w:t>
      </w:r>
      <w:bookmarkEnd w:id="5"/>
    </w:p>
    <w:p w:rsidR="00720917" w:rsidRPr="00856BAA" w:rsidRDefault="00720917" w:rsidP="00720917">
      <w:pPr>
        <w:tabs>
          <w:tab w:val="left" w:pos="720"/>
        </w:tabs>
        <w:ind w:firstLine="567"/>
        <w:contextualSpacing/>
        <w:rPr>
          <w:rFonts w:cs="Times New Roman"/>
        </w:rPr>
      </w:pPr>
      <w:r w:rsidRPr="00856BAA">
        <w:rPr>
          <w:rFonts w:cs="Times New Roman"/>
        </w:rPr>
        <w:t xml:space="preserve">В соответствии с предоставленными сведениями на период актуализации Схемы теплоснабжения на территории </w:t>
      </w:r>
      <w:r w:rsidR="00DA426D" w:rsidRPr="00856BAA">
        <w:t>Октябрьского сельсовета</w:t>
      </w:r>
      <w:r w:rsidR="00DA426D" w:rsidRPr="00856BAA">
        <w:rPr>
          <w:rFonts w:cs="Times New Roman"/>
        </w:rPr>
        <w:t xml:space="preserve"> </w:t>
      </w:r>
      <w:r w:rsidRPr="00856BAA">
        <w:rPr>
          <w:rFonts w:cs="Times New Roman"/>
        </w:rPr>
        <w:t xml:space="preserve">не планируется перепрофилирование производственных зон с выводом промышленных предприятий и формированием новой застройки на высвобождаемых территориях. </w:t>
      </w:r>
    </w:p>
    <w:p w:rsidR="005904EF" w:rsidRPr="00856BAA" w:rsidRDefault="005904EF" w:rsidP="005904EF"/>
    <w:p w:rsidR="0095701A" w:rsidRPr="00856BAA" w:rsidRDefault="0095701A" w:rsidP="005D57FA">
      <w:pPr>
        <w:pStyle w:val="20"/>
      </w:pPr>
      <w:bookmarkStart w:id="6" w:name="_Toc71300551"/>
      <w:r w:rsidRPr="00856BAA">
        <w:t xml:space="preserve">Существующие и перспективные величины средневзвешенной плотности </w:t>
      </w:r>
      <w:r w:rsidR="008721D0" w:rsidRPr="00856BAA">
        <w:t>тепловой нагрузки в каждом расчё</w:t>
      </w:r>
      <w:r w:rsidRPr="00856BAA">
        <w:t>тном элементе территориального деления, зоне действия каждого источника тепловой энергии, каждой системе теплоснабжения и по поселению</w:t>
      </w:r>
      <w:bookmarkEnd w:id="6"/>
    </w:p>
    <w:p w:rsidR="007B7B6D" w:rsidRPr="00856BAA" w:rsidRDefault="00893233" w:rsidP="007B7B6D">
      <w:pPr>
        <w:pStyle w:val="aa"/>
        <w:jc w:val="right"/>
        <w:rPr>
          <w:b w:val="0"/>
          <w:sz w:val="24"/>
          <w:szCs w:val="24"/>
        </w:rPr>
      </w:pPr>
      <w:bookmarkStart w:id="7" w:name="_Toc40786321"/>
      <w:bookmarkStart w:id="8" w:name="_Toc130300600"/>
      <w:r w:rsidRPr="00856BAA">
        <w:rPr>
          <w:b w:val="0"/>
          <w:sz w:val="24"/>
          <w:szCs w:val="24"/>
        </w:rPr>
        <w:t>Таблица</w:t>
      </w:r>
      <w:r w:rsidR="007B7B6D" w:rsidRPr="00856BAA">
        <w:rPr>
          <w:b w:val="0"/>
          <w:sz w:val="24"/>
          <w:szCs w:val="24"/>
        </w:rPr>
        <w:t xml:space="preserve"> 4</w:t>
      </w:r>
    </w:p>
    <w:p w:rsidR="00893233" w:rsidRPr="00856BAA" w:rsidRDefault="00893233" w:rsidP="007B7B6D">
      <w:pPr>
        <w:pStyle w:val="aa"/>
        <w:rPr>
          <w:b w:val="0"/>
          <w:sz w:val="24"/>
          <w:szCs w:val="24"/>
        </w:rPr>
      </w:pPr>
      <w:r w:rsidRPr="00856BAA">
        <w:rPr>
          <w:b w:val="0"/>
          <w:sz w:val="24"/>
          <w:szCs w:val="24"/>
        </w:rPr>
        <w:t>Существующие и перспективные величины средневзвешенной плотности тепловой нагрузки</w:t>
      </w:r>
      <w:bookmarkEnd w:id="7"/>
      <w:bookmarkEnd w:id="8"/>
    </w:p>
    <w:tbl>
      <w:tblPr>
        <w:tblW w:w="5000" w:type="pct"/>
        <w:tblLook w:val="04A0"/>
      </w:tblPr>
      <w:tblGrid>
        <w:gridCol w:w="2451"/>
        <w:gridCol w:w="1045"/>
        <w:gridCol w:w="1672"/>
        <w:gridCol w:w="784"/>
        <w:gridCol w:w="784"/>
        <w:gridCol w:w="784"/>
        <w:gridCol w:w="784"/>
        <w:gridCol w:w="784"/>
        <w:gridCol w:w="766"/>
      </w:tblGrid>
      <w:tr w:rsidR="00F315F1" w:rsidRPr="00856BAA" w:rsidTr="00DA426D">
        <w:trPr>
          <w:trHeight w:val="20"/>
        </w:trPr>
        <w:tc>
          <w:tcPr>
            <w:tcW w:w="1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Наименование параметра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Ед.</w:t>
            </w:r>
            <w:r w:rsidRPr="00856BAA">
              <w:rPr>
                <w:rFonts w:eastAsia="Times New Roman" w:cs="Times New Roman"/>
                <w:color w:val="000000"/>
                <w:sz w:val="20"/>
                <w:szCs w:val="20"/>
                <w:lang w:eastAsia="ru-RU"/>
              </w:rPr>
              <w:br/>
              <w:t>изм.</w:t>
            </w:r>
          </w:p>
        </w:tc>
        <w:tc>
          <w:tcPr>
            <w:tcW w:w="3225"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856BAA" w:rsidRDefault="00F315F1"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Величина показателя по годам</w:t>
            </w:r>
          </w:p>
        </w:tc>
      </w:tr>
      <w:tr w:rsidR="00403134" w:rsidRPr="00856BAA" w:rsidTr="00DA426D">
        <w:trPr>
          <w:trHeight w:val="20"/>
        </w:trPr>
        <w:tc>
          <w:tcPr>
            <w:tcW w:w="1244" w:type="pct"/>
            <w:vMerge/>
            <w:tcBorders>
              <w:top w:val="single" w:sz="4" w:space="0" w:color="auto"/>
              <w:left w:val="single" w:sz="4" w:space="0" w:color="auto"/>
              <w:bottom w:val="single" w:sz="4" w:space="0" w:color="auto"/>
              <w:right w:val="single" w:sz="4" w:space="0" w:color="auto"/>
            </w:tcBorders>
            <w:vAlign w:val="center"/>
            <w:hideMark/>
          </w:tcPr>
          <w:p w:rsidR="00944F0E" w:rsidRPr="00856BAA" w:rsidRDefault="00944F0E" w:rsidP="00F315F1">
            <w:pPr>
              <w:widowControl/>
              <w:ind w:firstLine="0"/>
              <w:jc w:val="left"/>
              <w:rPr>
                <w:rFonts w:eastAsia="Times New Roman" w:cs="Times New Roman"/>
                <w:color w:val="000000"/>
                <w:sz w:val="20"/>
                <w:szCs w:val="20"/>
                <w:lang w:eastAsia="ru-RU"/>
              </w:rPr>
            </w:pPr>
          </w:p>
        </w:tc>
        <w:tc>
          <w:tcPr>
            <w:tcW w:w="531" w:type="pct"/>
            <w:vMerge/>
            <w:tcBorders>
              <w:top w:val="single" w:sz="4" w:space="0" w:color="auto"/>
              <w:left w:val="single" w:sz="4" w:space="0" w:color="auto"/>
              <w:bottom w:val="single" w:sz="4" w:space="0" w:color="auto"/>
              <w:right w:val="single" w:sz="4" w:space="0" w:color="auto"/>
            </w:tcBorders>
            <w:vAlign w:val="center"/>
            <w:hideMark/>
          </w:tcPr>
          <w:p w:rsidR="00944F0E" w:rsidRPr="00856BAA" w:rsidRDefault="00944F0E" w:rsidP="00F315F1">
            <w:pPr>
              <w:widowControl/>
              <w:ind w:firstLine="0"/>
              <w:jc w:val="left"/>
              <w:rPr>
                <w:rFonts w:eastAsia="Times New Roman" w:cs="Times New Roman"/>
                <w:color w:val="000000"/>
                <w:sz w:val="20"/>
                <w:szCs w:val="20"/>
                <w:lang w:eastAsia="ru-RU"/>
              </w:rPr>
            </w:pPr>
          </w:p>
        </w:tc>
        <w:tc>
          <w:tcPr>
            <w:tcW w:w="849" w:type="pct"/>
            <w:tcBorders>
              <w:top w:val="nil"/>
              <w:left w:val="nil"/>
              <w:bottom w:val="single" w:sz="4" w:space="0" w:color="auto"/>
              <w:right w:val="single" w:sz="4" w:space="0" w:color="auto"/>
            </w:tcBorders>
            <w:shd w:val="clear" w:color="auto" w:fill="auto"/>
            <w:vAlign w:val="center"/>
            <w:hideMark/>
          </w:tcPr>
          <w:p w:rsidR="00056FE9" w:rsidRPr="00856BAA" w:rsidRDefault="00056FE9"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Существ.</w:t>
            </w:r>
          </w:p>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2024</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11C3A" w:rsidP="00F315F1">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2026</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A554D4" w:rsidP="00C17EAC">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w:t>
            </w:r>
            <w:r w:rsidR="00911C3A" w:rsidRPr="00856BAA">
              <w:rPr>
                <w:rFonts w:eastAsia="Times New Roman" w:cs="Times New Roman"/>
                <w:color w:val="000000"/>
                <w:sz w:val="20"/>
                <w:szCs w:val="20"/>
                <w:lang w:eastAsia="ru-RU"/>
              </w:rPr>
              <w:t>7</w:t>
            </w:r>
          </w:p>
        </w:tc>
        <w:tc>
          <w:tcPr>
            <w:tcW w:w="398" w:type="pct"/>
            <w:tcBorders>
              <w:top w:val="nil"/>
              <w:left w:val="nil"/>
              <w:bottom w:val="single" w:sz="4" w:space="0" w:color="auto"/>
              <w:right w:val="single" w:sz="4" w:space="0" w:color="auto"/>
            </w:tcBorders>
            <w:shd w:val="clear" w:color="auto" w:fill="auto"/>
            <w:vAlign w:val="center"/>
            <w:hideMark/>
          </w:tcPr>
          <w:p w:rsidR="00944F0E" w:rsidRPr="00856BAA" w:rsidRDefault="00944F0E" w:rsidP="00C17EAC">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202</w:t>
            </w:r>
            <w:r w:rsidR="00911C3A" w:rsidRPr="00856BAA">
              <w:rPr>
                <w:rFonts w:eastAsia="Times New Roman" w:cs="Times New Roman"/>
                <w:color w:val="000000"/>
                <w:sz w:val="20"/>
                <w:szCs w:val="20"/>
                <w:lang w:eastAsia="ru-RU"/>
              </w:rPr>
              <w:t>8</w:t>
            </w:r>
          </w:p>
        </w:tc>
        <w:tc>
          <w:tcPr>
            <w:tcW w:w="387" w:type="pct"/>
            <w:tcBorders>
              <w:top w:val="nil"/>
              <w:left w:val="nil"/>
              <w:bottom w:val="single" w:sz="4" w:space="0" w:color="auto"/>
              <w:right w:val="single" w:sz="4" w:space="0" w:color="auto"/>
            </w:tcBorders>
            <w:shd w:val="clear" w:color="auto" w:fill="auto"/>
            <w:vAlign w:val="center"/>
            <w:hideMark/>
          </w:tcPr>
          <w:p w:rsidR="00944F0E" w:rsidRPr="00856BAA" w:rsidRDefault="00944F0E"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20</w:t>
            </w:r>
            <w:r w:rsidR="00911C3A" w:rsidRPr="00856BAA">
              <w:rPr>
                <w:rFonts w:eastAsia="Times New Roman" w:cs="Times New Roman"/>
                <w:color w:val="000000"/>
                <w:sz w:val="20"/>
                <w:szCs w:val="20"/>
                <w:lang w:eastAsia="ru-RU"/>
              </w:rPr>
              <w:t>29</w:t>
            </w:r>
            <w:r w:rsidRPr="00856BAA">
              <w:rPr>
                <w:rFonts w:eastAsia="Times New Roman" w:cs="Times New Roman"/>
                <w:color w:val="000000"/>
                <w:sz w:val="20"/>
                <w:szCs w:val="20"/>
                <w:lang w:eastAsia="ru-RU"/>
              </w:rPr>
              <w:t>-20</w:t>
            </w:r>
            <w:r w:rsidR="00DA426D" w:rsidRPr="00856BAA">
              <w:rPr>
                <w:rFonts w:eastAsia="Times New Roman" w:cs="Times New Roman"/>
                <w:color w:val="000000"/>
                <w:sz w:val="20"/>
                <w:szCs w:val="20"/>
                <w:lang w:eastAsia="ru-RU"/>
              </w:rPr>
              <w:t>40</w:t>
            </w:r>
          </w:p>
        </w:tc>
      </w:tr>
      <w:tr w:rsidR="00F315F1" w:rsidRPr="00856BAA"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856BAA" w:rsidRDefault="00DA426D" w:rsidP="00F315F1">
            <w:pPr>
              <w:widowControl/>
              <w:ind w:firstLine="0"/>
              <w:jc w:val="center"/>
              <w:rPr>
                <w:rFonts w:eastAsia="Times New Roman" w:cs="Times New Roman"/>
                <w:b/>
                <w:bCs/>
                <w:color w:val="000000"/>
                <w:sz w:val="20"/>
                <w:szCs w:val="20"/>
                <w:lang w:eastAsia="ru-RU"/>
              </w:rPr>
            </w:pPr>
            <w:r w:rsidRPr="00856BAA">
              <w:rPr>
                <w:rFonts w:cs="Times New Roman"/>
                <w:color w:val="000000"/>
                <w:sz w:val="20"/>
                <w:szCs w:val="20"/>
              </w:rPr>
              <w:t>Котельная №50</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98"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c>
          <w:tcPr>
            <w:tcW w:w="387" w:type="pct"/>
            <w:tcBorders>
              <w:top w:val="nil"/>
              <w:left w:val="nil"/>
              <w:bottom w:val="single" w:sz="4" w:space="0" w:color="auto"/>
              <w:right w:val="single" w:sz="4" w:space="0" w:color="auto"/>
            </w:tcBorders>
            <w:shd w:val="clear" w:color="auto" w:fill="auto"/>
          </w:tcPr>
          <w:p w:rsidR="00DA426D" w:rsidRPr="00856BAA" w:rsidRDefault="00DA426D" w:rsidP="00DA426D">
            <w:pPr>
              <w:ind w:firstLine="0"/>
            </w:pPr>
            <w:r w:rsidRPr="00856BAA">
              <w:rPr>
                <w:rFonts w:eastAsia="Times New Roman" w:cs="Times New Roman"/>
                <w:color w:val="000000"/>
                <w:sz w:val="20"/>
                <w:szCs w:val="20"/>
                <w:lang w:eastAsia="ru-RU"/>
              </w:rPr>
              <w:t>0,9405</w:t>
            </w:r>
          </w:p>
        </w:tc>
      </w:tr>
      <w:tr w:rsidR="00720917"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720917"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720917" w:rsidRPr="00856BAA" w:rsidRDefault="00720917" w:rsidP="00720917">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w:t>
            </w:r>
            <w:r w:rsidRPr="00856BAA">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720917" w:rsidRPr="00856BAA" w:rsidRDefault="00720917" w:rsidP="00720917">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r>
      <w:tr w:rsidR="00720917" w:rsidRPr="00856BAA"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20917" w:rsidRPr="00856BAA" w:rsidRDefault="00DA426D" w:rsidP="00720917">
            <w:pPr>
              <w:widowControl/>
              <w:ind w:firstLine="0"/>
              <w:jc w:val="center"/>
              <w:rPr>
                <w:rFonts w:eastAsia="Times New Roman" w:cs="Times New Roman"/>
                <w:b/>
                <w:bCs/>
                <w:color w:val="000000"/>
                <w:sz w:val="20"/>
                <w:szCs w:val="20"/>
                <w:lang w:eastAsia="ru-RU"/>
              </w:rPr>
            </w:pPr>
            <w:r w:rsidRPr="00856BAA">
              <w:rPr>
                <w:rFonts w:cs="Times New Roman"/>
                <w:color w:val="000000"/>
                <w:sz w:val="20"/>
                <w:szCs w:val="20"/>
              </w:rPr>
              <w:t>Котельная №1</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Тепловая нагрузка</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Отапливаемая площадь</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н/д</w:t>
            </w:r>
          </w:p>
        </w:tc>
      </w:tr>
      <w:tr w:rsidR="00DA426D" w:rsidRPr="00856BAA" w:rsidTr="00DA426D">
        <w:trPr>
          <w:trHeight w:val="20"/>
        </w:trPr>
        <w:tc>
          <w:tcPr>
            <w:tcW w:w="1244" w:type="pct"/>
            <w:tcBorders>
              <w:top w:val="nil"/>
              <w:left w:val="single" w:sz="4" w:space="0" w:color="auto"/>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left"/>
              <w:rPr>
                <w:rFonts w:eastAsia="Times New Roman" w:cs="Times New Roman"/>
                <w:color w:val="000000"/>
                <w:sz w:val="20"/>
                <w:szCs w:val="20"/>
                <w:lang w:eastAsia="ru-RU"/>
              </w:rPr>
            </w:pPr>
            <w:r w:rsidRPr="00856BAA">
              <w:rPr>
                <w:rFonts w:eastAsia="Times New Roman" w:cs="Times New Roman"/>
                <w:color w:val="000000"/>
                <w:sz w:val="20"/>
                <w:szCs w:val="20"/>
                <w:lang w:eastAsia="ru-RU"/>
              </w:rPr>
              <w:t>Средневзвешенная плотность тепловой нагрузки</w:t>
            </w:r>
          </w:p>
        </w:tc>
        <w:tc>
          <w:tcPr>
            <w:tcW w:w="531" w:type="pct"/>
            <w:tcBorders>
              <w:top w:val="nil"/>
              <w:left w:val="nil"/>
              <w:bottom w:val="single" w:sz="4" w:space="0" w:color="auto"/>
              <w:right w:val="single" w:sz="4" w:space="0" w:color="auto"/>
            </w:tcBorders>
            <w:shd w:val="clear" w:color="auto" w:fill="auto"/>
            <w:vAlign w:val="center"/>
            <w:hideMark/>
          </w:tcPr>
          <w:p w:rsidR="00DA426D" w:rsidRPr="00856BAA" w:rsidRDefault="00DA426D" w:rsidP="00DA426D">
            <w:pPr>
              <w:widowControl/>
              <w:ind w:firstLine="0"/>
              <w:jc w:val="center"/>
              <w:rPr>
                <w:rFonts w:eastAsia="Times New Roman" w:cs="Times New Roman"/>
                <w:color w:val="000000"/>
                <w:sz w:val="20"/>
                <w:szCs w:val="20"/>
                <w:lang w:eastAsia="ru-RU"/>
              </w:rPr>
            </w:pPr>
            <w:r w:rsidRPr="00856BAA">
              <w:rPr>
                <w:rFonts w:eastAsia="Times New Roman" w:cs="Times New Roman"/>
                <w:color w:val="000000"/>
                <w:sz w:val="20"/>
                <w:szCs w:val="20"/>
                <w:lang w:eastAsia="ru-RU"/>
              </w:rPr>
              <w:t>Гкал/</w:t>
            </w:r>
            <w:r w:rsidRPr="00856BAA">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98"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c>
          <w:tcPr>
            <w:tcW w:w="387" w:type="pct"/>
            <w:tcBorders>
              <w:top w:val="nil"/>
              <w:left w:val="nil"/>
              <w:bottom w:val="single" w:sz="4" w:space="0" w:color="auto"/>
              <w:right w:val="single" w:sz="4" w:space="0" w:color="auto"/>
            </w:tcBorders>
            <w:shd w:val="clear" w:color="auto" w:fill="auto"/>
            <w:vAlign w:val="center"/>
          </w:tcPr>
          <w:p w:rsidR="00DA426D" w:rsidRPr="00856BAA" w:rsidRDefault="00DA426D" w:rsidP="00DA426D">
            <w:pPr>
              <w:widowControl/>
              <w:ind w:firstLine="0"/>
              <w:jc w:val="center"/>
              <w:rPr>
                <w:rFonts w:eastAsia="Times New Roman" w:cs="Times New Roman"/>
                <w:color w:val="000000"/>
                <w:sz w:val="20"/>
                <w:szCs w:val="20"/>
                <w:lang w:eastAsia="ru-RU"/>
              </w:rPr>
            </w:pPr>
            <w:proofErr w:type="spellStart"/>
            <w:r w:rsidRPr="00856BAA">
              <w:rPr>
                <w:rFonts w:eastAsia="Times New Roman" w:cs="Times New Roman"/>
                <w:color w:val="000000"/>
                <w:sz w:val="20"/>
                <w:szCs w:val="20"/>
                <w:lang w:eastAsia="ru-RU"/>
              </w:rPr>
              <w:t>нд</w:t>
            </w:r>
            <w:proofErr w:type="spellEnd"/>
          </w:p>
        </w:tc>
      </w:tr>
    </w:tbl>
    <w:p w:rsidR="0095701A" w:rsidRDefault="0095701A" w:rsidP="005904EF"/>
    <w:p w:rsidR="00585E6E" w:rsidRDefault="00585E6E" w:rsidP="005904EF"/>
    <w:p w:rsidR="00585E6E" w:rsidRPr="00856BAA" w:rsidRDefault="00585E6E" w:rsidP="005904EF"/>
    <w:p w:rsidR="00E33FBE" w:rsidRPr="00856BAA" w:rsidRDefault="00E33FBE" w:rsidP="005D57FA">
      <w:pPr>
        <w:pStyle w:val="10"/>
        <w:tabs>
          <w:tab w:val="left" w:pos="1985"/>
        </w:tabs>
      </w:pPr>
      <w:bookmarkStart w:id="9" w:name="_Toc71300552"/>
      <w:r w:rsidRPr="00856BAA">
        <w:lastRenderedPageBreak/>
        <w:t>Существующие и перспективные балансы тепловой мощности источников тепловой энергии и тепловой нагрузки потребителей</w:t>
      </w:r>
      <w:bookmarkEnd w:id="9"/>
    </w:p>
    <w:p w:rsidR="002066A3" w:rsidRPr="00856BAA" w:rsidRDefault="002066A3" w:rsidP="005D57FA">
      <w:pPr>
        <w:pStyle w:val="20"/>
      </w:pPr>
      <w:bookmarkStart w:id="10" w:name="_Toc71300553"/>
      <w:r w:rsidRPr="00856BAA">
        <w:t>Описание существующих и перспективных зон действия систем теплоснабжения и источников тепловой энергии</w:t>
      </w:r>
      <w:bookmarkEnd w:id="10"/>
    </w:p>
    <w:p w:rsidR="007044CD" w:rsidRPr="00856BAA" w:rsidRDefault="007044CD" w:rsidP="007044CD">
      <w:r w:rsidRPr="00856BAA">
        <w:t xml:space="preserve">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постоянно проживающего населения 4281 человек. На территории муниципального образования находится два сельских поселения: п. Октябрьский, д. </w:t>
      </w:r>
      <w:proofErr w:type="spellStart"/>
      <w:r w:rsidRPr="00856BAA">
        <w:t>Малеево</w:t>
      </w:r>
      <w:proofErr w:type="spellEnd"/>
      <w:r w:rsidRPr="00856BAA">
        <w:t xml:space="preserve">. </w:t>
      </w:r>
    </w:p>
    <w:p w:rsidR="007044CD" w:rsidRPr="00856BAA" w:rsidRDefault="007044CD" w:rsidP="007044CD">
      <w:r w:rsidRPr="00856BAA">
        <w:t>Теплоснабжение жилой застройки на территории Октябрьского сельсовета осуществляется 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7044CD" w:rsidRPr="00856BAA" w:rsidRDefault="007044CD" w:rsidP="007044CD">
      <w:r w:rsidRPr="00856BAA">
        <w:t>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Октябрьского сельсовета осуществляет АО «КрасЭко» и КДТВ- СП ЦДТВ –филиал ОАО «РЖД».</w:t>
      </w:r>
    </w:p>
    <w:p w:rsidR="007044CD" w:rsidRPr="00856BAA" w:rsidRDefault="007044CD" w:rsidP="007044CD">
      <w:r w:rsidRPr="00856BAA">
        <w:t>Ресурсоснабжающая организация АО «</w:t>
      </w:r>
      <w:proofErr w:type="spellStart"/>
      <w:r w:rsidRPr="00856BAA">
        <w:t>КрасЭко</w:t>
      </w:r>
      <w:proofErr w:type="spellEnd"/>
      <w:r w:rsidRPr="00856BAA">
        <w:t xml:space="preserve">» расположена по адресу: с. </w:t>
      </w:r>
      <w:proofErr w:type="spellStart"/>
      <w:r w:rsidRPr="00856BAA">
        <w:t>Богучаны</w:t>
      </w:r>
      <w:proofErr w:type="spellEnd"/>
      <w:r w:rsidRPr="00856BAA">
        <w:t xml:space="preserve"> ул. Ленина д.19 на обслуживании предприятия находится 1 котельная в п. Октябрьский Октябрьского сельсовета. </w:t>
      </w:r>
    </w:p>
    <w:p w:rsidR="007044CD" w:rsidRPr="00856BAA" w:rsidRDefault="007044CD" w:rsidP="007044CD">
      <w:r w:rsidRPr="00856BAA">
        <w:t xml:space="preserve">Ресурсоснабжающая организация «Красноярская Дирекция по тепловодоснабжению» расположена по адресу: г. Красноярск ул. Горького 6 на обслуживании предприятия находится 1 котельная в п. Октябрьский Октябрьского сельсовета. </w:t>
      </w:r>
    </w:p>
    <w:p w:rsidR="007044CD" w:rsidRPr="00856BAA" w:rsidRDefault="007044CD" w:rsidP="007044CD">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7044CD" w:rsidRPr="00856BAA" w:rsidRDefault="007044CD" w:rsidP="007044CD"/>
    <w:p w:rsidR="007044CD" w:rsidRPr="00856BAA" w:rsidRDefault="007044CD" w:rsidP="007044CD">
      <w:pPr>
        <w:pStyle w:val="aa"/>
        <w:jc w:val="right"/>
        <w:rPr>
          <w:b w:val="0"/>
          <w:sz w:val="24"/>
          <w:szCs w:val="24"/>
        </w:rPr>
      </w:pPr>
      <w:r w:rsidRPr="00856BAA">
        <w:rPr>
          <w:b w:val="0"/>
          <w:sz w:val="24"/>
          <w:szCs w:val="24"/>
        </w:rPr>
        <w:t>Таблица</w:t>
      </w:r>
      <w:r w:rsidR="004F3759" w:rsidRPr="00856BAA">
        <w:rPr>
          <w:b w:val="0"/>
          <w:sz w:val="24"/>
          <w:szCs w:val="24"/>
        </w:rPr>
        <w:t xml:space="preserve"> 5</w:t>
      </w:r>
    </w:p>
    <w:p w:rsidR="007044CD" w:rsidRPr="00856BAA" w:rsidRDefault="007044CD" w:rsidP="007044CD">
      <w:pPr>
        <w:jc w:val="center"/>
      </w:pPr>
      <w:r w:rsidRPr="00856BAA">
        <w:t>Зоны действия систем теплоснабжения на территории Октябрьского сельсовета</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7044CD" w:rsidRPr="00856BAA" w:rsidTr="007044CD">
        <w:trPr>
          <w:trHeight w:val="20"/>
          <w:jc w:val="center"/>
        </w:trPr>
        <w:tc>
          <w:tcPr>
            <w:tcW w:w="539"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 п/п</w:t>
            </w:r>
          </w:p>
        </w:tc>
        <w:tc>
          <w:tcPr>
            <w:tcW w:w="1697"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Котельная</w:t>
            </w:r>
          </w:p>
        </w:tc>
        <w:tc>
          <w:tcPr>
            <w:tcW w:w="3614"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Отапливаемый объект</w:t>
            </w:r>
          </w:p>
        </w:tc>
        <w:tc>
          <w:tcPr>
            <w:tcW w:w="758" w:type="dxa"/>
            <w:vMerge w:val="restart"/>
            <w:shd w:val="clear" w:color="auto" w:fill="auto"/>
            <w:textDirection w:val="btLr"/>
            <w:vAlign w:val="cente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Протяженность сетей (м)</w:t>
            </w:r>
          </w:p>
        </w:tc>
        <w:tc>
          <w:tcPr>
            <w:tcW w:w="1455" w:type="dxa"/>
            <w:gridSpan w:val="2"/>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Тип прокладки</w:t>
            </w:r>
          </w:p>
        </w:tc>
        <w:tc>
          <w:tcPr>
            <w:tcW w:w="1952" w:type="dxa"/>
            <w:vMerge w:val="restart"/>
            <w:shd w:val="clear" w:color="auto" w:fill="auto"/>
            <w:vAlign w:val="center"/>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Обслуживающая</w:t>
            </w:r>
          </w:p>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организация</w:t>
            </w:r>
          </w:p>
        </w:tc>
      </w:tr>
      <w:tr w:rsidR="007044CD" w:rsidRPr="00856BAA" w:rsidTr="007044CD">
        <w:trPr>
          <w:cantSplit/>
          <w:trHeight w:val="1318"/>
          <w:jc w:val="center"/>
        </w:trPr>
        <w:tc>
          <w:tcPr>
            <w:tcW w:w="539" w:type="dxa"/>
            <w:vMerge/>
            <w:shd w:val="clear" w:color="auto" w:fill="auto"/>
          </w:tcPr>
          <w:p w:rsidR="007044CD" w:rsidRPr="00856BAA" w:rsidRDefault="007044CD" w:rsidP="007044CD">
            <w:pPr>
              <w:ind w:hanging="113"/>
              <w:jc w:val="right"/>
              <w:rPr>
                <w:rFonts w:eastAsia="Times New Roman" w:cs="Times New Roman"/>
                <w:sz w:val="20"/>
                <w:szCs w:val="20"/>
                <w:lang w:eastAsia="ru-RU"/>
              </w:rPr>
            </w:pPr>
          </w:p>
        </w:tc>
        <w:tc>
          <w:tcPr>
            <w:tcW w:w="1697" w:type="dxa"/>
            <w:vMerge/>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3614" w:type="dxa"/>
            <w:vMerge/>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758" w:type="dxa"/>
            <w:vMerge/>
            <w:shd w:val="clear" w:color="auto" w:fill="auto"/>
          </w:tcPr>
          <w:p w:rsidR="007044CD" w:rsidRPr="00856BAA" w:rsidRDefault="007044CD" w:rsidP="007044CD">
            <w:pPr>
              <w:ind w:hanging="113"/>
              <w:rPr>
                <w:rFonts w:eastAsia="Times New Roman" w:cs="Times New Roman"/>
                <w:sz w:val="20"/>
                <w:szCs w:val="20"/>
                <w:lang w:eastAsia="ru-RU"/>
              </w:rPr>
            </w:pPr>
          </w:p>
        </w:tc>
        <w:tc>
          <w:tcPr>
            <w:tcW w:w="685" w:type="dxa"/>
            <w:shd w:val="clear" w:color="auto" w:fill="auto"/>
            <w:textDirection w:val="btL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Надземная</w:t>
            </w:r>
          </w:p>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(м)</w:t>
            </w:r>
          </w:p>
        </w:tc>
        <w:tc>
          <w:tcPr>
            <w:tcW w:w="770" w:type="dxa"/>
            <w:shd w:val="clear" w:color="auto" w:fill="auto"/>
            <w:textDirection w:val="btLr"/>
          </w:tcPr>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Подземная</w:t>
            </w:r>
          </w:p>
          <w:p w:rsidR="007044CD" w:rsidRPr="00856BAA" w:rsidRDefault="007044CD" w:rsidP="007044CD">
            <w:pPr>
              <w:ind w:left="113" w:right="113" w:hanging="113"/>
              <w:jc w:val="center"/>
              <w:rPr>
                <w:rFonts w:eastAsia="Times New Roman" w:cs="Times New Roman"/>
                <w:sz w:val="20"/>
                <w:szCs w:val="20"/>
                <w:lang w:eastAsia="ru-RU"/>
              </w:rPr>
            </w:pPr>
            <w:r w:rsidRPr="00856BAA">
              <w:rPr>
                <w:rFonts w:eastAsia="Times New Roman" w:cs="Times New Roman"/>
                <w:sz w:val="20"/>
                <w:szCs w:val="20"/>
                <w:lang w:eastAsia="ru-RU"/>
              </w:rPr>
              <w:t>(м)</w:t>
            </w:r>
          </w:p>
        </w:tc>
        <w:tc>
          <w:tcPr>
            <w:tcW w:w="1952" w:type="dxa"/>
            <w:vMerge/>
            <w:shd w:val="clear" w:color="auto" w:fill="auto"/>
          </w:tcPr>
          <w:p w:rsidR="007044CD" w:rsidRPr="00856BAA" w:rsidRDefault="007044CD" w:rsidP="007044CD">
            <w:pPr>
              <w:ind w:hanging="113"/>
              <w:rPr>
                <w:rFonts w:eastAsia="Times New Roman" w:cs="Times New Roman"/>
                <w:sz w:val="20"/>
                <w:szCs w:val="20"/>
                <w:lang w:eastAsia="ru-RU"/>
              </w:rPr>
            </w:pPr>
          </w:p>
        </w:tc>
      </w:tr>
      <w:tr w:rsidR="007044CD" w:rsidRPr="00856BAA" w:rsidTr="007044CD">
        <w:trPr>
          <w:trHeight w:val="20"/>
          <w:jc w:val="center"/>
        </w:trPr>
        <w:tc>
          <w:tcPr>
            <w:tcW w:w="539" w:type="dxa"/>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1</w:t>
            </w:r>
          </w:p>
        </w:tc>
        <w:tc>
          <w:tcPr>
            <w:tcW w:w="1697"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Котельная №50 </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п. Октябрьский </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ул. Победы 21 А</w:t>
            </w:r>
          </w:p>
        </w:tc>
        <w:tc>
          <w:tcPr>
            <w:tcW w:w="3614" w:type="dxa"/>
            <w:shd w:val="clear" w:color="auto" w:fill="auto"/>
          </w:tcPr>
          <w:p w:rsidR="007044CD" w:rsidRPr="00856BAA" w:rsidRDefault="0087109E" w:rsidP="007044CD">
            <w:pPr>
              <w:ind w:hanging="113"/>
              <w:rPr>
                <w:rFonts w:eastAsia="Times New Roman" w:cs="Times New Roman"/>
                <w:sz w:val="20"/>
                <w:szCs w:val="20"/>
                <w:lang w:eastAsia="ru-RU"/>
              </w:rPr>
            </w:pPr>
            <w:r w:rsidRPr="00856BAA">
              <w:rPr>
                <w:rFonts w:eastAsia="Times New Roman" w:cs="Times New Roman"/>
                <w:sz w:val="20"/>
                <w:szCs w:val="20"/>
                <w:lang w:eastAsia="ru-RU"/>
              </w:rPr>
              <w:t>Помещение, Административное здание, Административное здание, Почта, Магазин продуктовый, Магазин, Клуб, Библиотека, д/сад –ясли, Детский сад, Гараж, Школа №9, Административное помещение, Административное помещение, Магазин, Торговое помещение, Нежилое помещение №3, Офисное помещение, Магазин «Прима», Магазин «Уют», Дом связи, Хлебопекарня, Население</w:t>
            </w:r>
          </w:p>
        </w:tc>
        <w:tc>
          <w:tcPr>
            <w:tcW w:w="758"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2233</w:t>
            </w:r>
          </w:p>
        </w:tc>
        <w:tc>
          <w:tcPr>
            <w:tcW w:w="685"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770" w:type="dxa"/>
            <w:shd w:val="clear" w:color="auto" w:fill="auto"/>
          </w:tcPr>
          <w:p w:rsidR="007044CD" w:rsidRPr="00856BAA" w:rsidRDefault="007044CD"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2233</w:t>
            </w:r>
          </w:p>
        </w:tc>
        <w:tc>
          <w:tcPr>
            <w:tcW w:w="1952"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АО «КрасЭко»</w:t>
            </w:r>
          </w:p>
        </w:tc>
      </w:tr>
      <w:tr w:rsidR="007044CD" w:rsidRPr="00856BAA" w:rsidTr="00815DA3">
        <w:trPr>
          <w:trHeight w:val="20"/>
          <w:jc w:val="center"/>
        </w:trPr>
        <w:tc>
          <w:tcPr>
            <w:tcW w:w="539" w:type="dxa"/>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t>2</w:t>
            </w:r>
          </w:p>
        </w:tc>
        <w:tc>
          <w:tcPr>
            <w:tcW w:w="1697"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Котельная №1</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 xml:space="preserve">п. Октябрьский </w:t>
            </w:r>
          </w:p>
          <w:p w:rsidR="007044CD" w:rsidRPr="00856BAA" w:rsidRDefault="007044CD" w:rsidP="007044CD">
            <w:pPr>
              <w:ind w:hanging="113"/>
              <w:rPr>
                <w:rFonts w:eastAsia="Times New Roman" w:cs="Times New Roman"/>
                <w:sz w:val="20"/>
                <w:szCs w:val="20"/>
                <w:lang w:eastAsia="ru-RU"/>
              </w:rPr>
            </w:pPr>
            <w:r w:rsidRPr="00856BAA">
              <w:rPr>
                <w:rFonts w:eastAsia="Times New Roman" w:cs="Times New Roman"/>
                <w:sz w:val="20"/>
                <w:szCs w:val="20"/>
                <w:lang w:eastAsia="ru-RU"/>
              </w:rPr>
              <w:t>ул.Привокзальная 1</w:t>
            </w:r>
            <w:r w:rsidRPr="00856BAA">
              <w:rPr>
                <w:rFonts w:eastAsia="Times New Roman" w:cs="Times New Roman"/>
                <w:sz w:val="20"/>
                <w:szCs w:val="20"/>
                <w:lang w:eastAsia="ru-RU"/>
              </w:rPr>
              <w:tab/>
            </w:r>
            <w:r w:rsidRPr="00856BAA">
              <w:rPr>
                <w:rFonts w:eastAsia="Times New Roman" w:cs="Times New Roman"/>
                <w:sz w:val="20"/>
                <w:szCs w:val="20"/>
                <w:lang w:eastAsia="ru-RU"/>
              </w:rPr>
              <w:tab/>
            </w:r>
          </w:p>
          <w:p w:rsidR="007044CD" w:rsidRPr="00856BAA" w:rsidRDefault="007044CD" w:rsidP="007044CD">
            <w:pPr>
              <w:ind w:hanging="113"/>
              <w:rPr>
                <w:rFonts w:eastAsia="Times New Roman" w:cs="Times New Roman"/>
                <w:sz w:val="20"/>
                <w:szCs w:val="20"/>
                <w:lang w:eastAsia="ru-RU"/>
              </w:rPr>
            </w:pPr>
          </w:p>
          <w:p w:rsidR="007044CD" w:rsidRPr="00856BAA" w:rsidRDefault="007044CD" w:rsidP="007044CD">
            <w:pPr>
              <w:ind w:hanging="113"/>
              <w:rPr>
                <w:rFonts w:eastAsia="Times New Roman" w:cs="Times New Roman"/>
                <w:sz w:val="20"/>
                <w:szCs w:val="20"/>
                <w:lang w:eastAsia="ru-RU"/>
              </w:rPr>
            </w:pPr>
          </w:p>
          <w:p w:rsidR="007044CD" w:rsidRPr="00856BAA" w:rsidRDefault="007044CD" w:rsidP="007044CD">
            <w:pPr>
              <w:ind w:hanging="113"/>
              <w:rPr>
                <w:rFonts w:eastAsia="Times New Roman" w:cs="Times New Roman"/>
                <w:sz w:val="20"/>
                <w:szCs w:val="20"/>
                <w:lang w:eastAsia="ru-RU"/>
              </w:rPr>
            </w:pPr>
          </w:p>
        </w:tc>
        <w:tc>
          <w:tcPr>
            <w:tcW w:w="3614" w:type="dxa"/>
            <w:shd w:val="clear" w:color="auto" w:fill="auto"/>
          </w:tcPr>
          <w:p w:rsidR="007044CD" w:rsidRPr="00856BAA" w:rsidRDefault="006A7C89" w:rsidP="007044CD">
            <w:pPr>
              <w:ind w:hanging="113"/>
              <w:rPr>
                <w:rFonts w:eastAsia="Times New Roman" w:cs="Times New Roman"/>
                <w:sz w:val="20"/>
                <w:szCs w:val="20"/>
                <w:lang w:eastAsia="ru-RU"/>
              </w:rPr>
            </w:pPr>
            <w:r w:rsidRPr="00856BAA">
              <w:rPr>
                <w:rFonts w:cs="Times New Roman"/>
                <w:color w:val="000000"/>
                <w:sz w:val="20"/>
                <w:szCs w:val="20"/>
              </w:rPr>
              <w:t xml:space="preserve">ФГП ВО ЖДТ России, МБУЗ Богучанская ЦРБ, МДОУ детский сад "Белочка" № 62, ООО «ТАС», ИП </w:t>
            </w:r>
            <w:proofErr w:type="spellStart"/>
            <w:r w:rsidRPr="00856BAA">
              <w:rPr>
                <w:rFonts w:cs="Times New Roman"/>
                <w:color w:val="000000"/>
                <w:sz w:val="20"/>
                <w:szCs w:val="20"/>
              </w:rPr>
              <w:t>Баялиева</w:t>
            </w:r>
            <w:proofErr w:type="spellEnd"/>
            <w:r w:rsidRPr="00856BAA">
              <w:rPr>
                <w:rFonts w:cs="Times New Roman"/>
                <w:color w:val="000000"/>
                <w:sz w:val="20"/>
                <w:szCs w:val="20"/>
              </w:rPr>
              <w:t xml:space="preserve"> О.В., ИП </w:t>
            </w:r>
            <w:proofErr w:type="spellStart"/>
            <w:r w:rsidRPr="00856BAA">
              <w:rPr>
                <w:rFonts w:cs="Times New Roman"/>
                <w:color w:val="000000"/>
                <w:sz w:val="20"/>
                <w:szCs w:val="20"/>
              </w:rPr>
              <w:t>Фолина</w:t>
            </w:r>
            <w:proofErr w:type="spellEnd"/>
            <w:r w:rsidRPr="00856BAA">
              <w:rPr>
                <w:rFonts w:cs="Times New Roman"/>
                <w:color w:val="000000"/>
                <w:sz w:val="20"/>
                <w:szCs w:val="20"/>
              </w:rPr>
              <w:t xml:space="preserve"> О.В., ИП Соболевский А.А., Андронова Л.Н., ИП </w:t>
            </w:r>
            <w:proofErr w:type="spellStart"/>
            <w:r w:rsidRPr="00856BAA">
              <w:rPr>
                <w:rFonts w:cs="Times New Roman"/>
                <w:color w:val="000000"/>
                <w:sz w:val="20"/>
                <w:szCs w:val="20"/>
              </w:rPr>
              <w:t>Стасилевич</w:t>
            </w:r>
            <w:proofErr w:type="spellEnd"/>
            <w:r w:rsidRPr="00856BAA">
              <w:rPr>
                <w:rFonts w:cs="Times New Roman"/>
                <w:color w:val="000000"/>
                <w:sz w:val="20"/>
                <w:szCs w:val="20"/>
              </w:rPr>
              <w:t xml:space="preserve"> Н.М., ИП </w:t>
            </w:r>
            <w:proofErr w:type="spellStart"/>
            <w:r w:rsidRPr="00856BAA">
              <w:rPr>
                <w:rFonts w:cs="Times New Roman"/>
                <w:color w:val="000000"/>
                <w:sz w:val="20"/>
                <w:szCs w:val="20"/>
              </w:rPr>
              <w:t>Базырко</w:t>
            </w:r>
            <w:proofErr w:type="spellEnd"/>
            <w:r w:rsidRPr="00856BAA">
              <w:rPr>
                <w:rFonts w:cs="Times New Roman"/>
                <w:color w:val="000000"/>
                <w:sz w:val="20"/>
                <w:szCs w:val="20"/>
              </w:rPr>
              <w:t xml:space="preserve"> И.А., ИП Яремич Е.М., ИП </w:t>
            </w:r>
            <w:proofErr w:type="spellStart"/>
            <w:r w:rsidRPr="00856BAA">
              <w:rPr>
                <w:rFonts w:cs="Times New Roman"/>
                <w:color w:val="000000"/>
                <w:sz w:val="20"/>
                <w:szCs w:val="20"/>
              </w:rPr>
              <w:t>Землянская</w:t>
            </w:r>
            <w:proofErr w:type="spellEnd"/>
            <w:r w:rsidRPr="00856BAA">
              <w:rPr>
                <w:rFonts w:cs="Times New Roman"/>
                <w:color w:val="000000"/>
                <w:sz w:val="20"/>
                <w:szCs w:val="20"/>
              </w:rPr>
              <w:t xml:space="preserve"> Светлана </w:t>
            </w:r>
            <w:proofErr w:type="spellStart"/>
            <w:r w:rsidRPr="00856BAA">
              <w:rPr>
                <w:rFonts w:cs="Times New Roman"/>
                <w:color w:val="000000"/>
                <w:sz w:val="20"/>
                <w:szCs w:val="20"/>
              </w:rPr>
              <w:t>Михайлдовна</w:t>
            </w:r>
            <w:proofErr w:type="spellEnd"/>
            <w:r w:rsidRPr="00856BAA">
              <w:rPr>
                <w:rFonts w:cs="Times New Roman"/>
                <w:color w:val="000000"/>
                <w:sz w:val="20"/>
                <w:szCs w:val="20"/>
              </w:rPr>
              <w:t xml:space="preserve">, ИП </w:t>
            </w:r>
            <w:proofErr w:type="spellStart"/>
            <w:r w:rsidRPr="00856BAA">
              <w:rPr>
                <w:rFonts w:cs="Times New Roman"/>
                <w:color w:val="000000"/>
                <w:sz w:val="20"/>
                <w:szCs w:val="20"/>
              </w:rPr>
              <w:t>Аксютиц</w:t>
            </w:r>
            <w:proofErr w:type="spellEnd"/>
            <w:r w:rsidRPr="00856BAA">
              <w:rPr>
                <w:rFonts w:cs="Times New Roman"/>
                <w:color w:val="000000"/>
                <w:sz w:val="20"/>
                <w:szCs w:val="20"/>
              </w:rPr>
              <w:t xml:space="preserve"> В.В., </w:t>
            </w:r>
            <w:proofErr w:type="spellStart"/>
            <w:r w:rsidRPr="00856BAA">
              <w:rPr>
                <w:rFonts w:cs="Times New Roman"/>
                <w:color w:val="000000"/>
                <w:sz w:val="20"/>
                <w:szCs w:val="20"/>
              </w:rPr>
              <w:t>Базырко</w:t>
            </w:r>
            <w:proofErr w:type="spellEnd"/>
            <w:r w:rsidRPr="00856BAA">
              <w:rPr>
                <w:rFonts w:cs="Times New Roman"/>
                <w:color w:val="000000"/>
                <w:sz w:val="20"/>
                <w:szCs w:val="20"/>
              </w:rPr>
              <w:t xml:space="preserve"> Олег Анатольевич, Краева Н.С., ОАО "ЖТК", ИП Овчинникова Т.С., Гараж, Градирня, </w:t>
            </w:r>
            <w:r w:rsidRPr="00856BAA">
              <w:rPr>
                <w:rFonts w:cs="Times New Roman"/>
                <w:color w:val="000000"/>
                <w:sz w:val="20"/>
                <w:szCs w:val="20"/>
              </w:rPr>
              <w:lastRenderedPageBreak/>
              <w:t xml:space="preserve">Дизельная, Пожарный поезд, Здание вокзала, Здание пост ЭЦ, Здание ПТО, Цех дефектоскопии, ПЧ-6, Табельная 13 околотка, производственное, Пункт обогрева, Табельная 14 околоток, ПЧ-6, Гараж для дрезин, Дом связи (СЦБ), Комнаты отдыха локомотивных бригад, Контора ПЧ-6, Ремонтно-механические мастерские, ЭЧС-14, Гараж (бывшая база ОРС), Столярный цех, НГЧ-2 (бывшая база ОРС), Контора НГЧ-2 (бывшая база ОРС), Административное здание, </w:t>
            </w:r>
            <w:proofErr w:type="spellStart"/>
            <w:r w:rsidRPr="00856BAA">
              <w:rPr>
                <w:rFonts w:cs="Times New Roman"/>
                <w:color w:val="000000"/>
                <w:sz w:val="20"/>
                <w:szCs w:val="20"/>
              </w:rPr>
              <w:t>Хоз</w:t>
            </w:r>
            <w:proofErr w:type="spellEnd"/>
            <w:r w:rsidRPr="00856BAA">
              <w:rPr>
                <w:rFonts w:cs="Times New Roman"/>
                <w:color w:val="000000"/>
                <w:sz w:val="20"/>
                <w:szCs w:val="20"/>
              </w:rPr>
              <w:t xml:space="preserve"> корпус больницы, Гараж, мастерские водоснабжения, Контора водоснабжения, Здание водонапорной башни, Локомотивное депо, жилые дома по ул. 2-ая Пионерская д.12,10,4,6,8,14, пер. Больничный д.2,3,4, ул. Вокзальная д. 8,12,13,10,11,14,15,16,1а,2,3,4,5,6,7,9, ул. Высоцкого  д. 2,3в,4,5,ул. Нагорная д. 12,10,14,16,2,4,6,8, ул. Пионерская д. 3,5,6а, ул. Победы д. 5,7,9, ул. Строительная д. 4, ул. Центральная д. 6, пер. Южный д. 4,6,1,11а</w:t>
            </w:r>
          </w:p>
        </w:tc>
        <w:tc>
          <w:tcPr>
            <w:tcW w:w="758" w:type="dxa"/>
            <w:tcBorders>
              <w:bottom w:val="single" w:sz="4" w:space="0" w:color="auto"/>
            </w:tcBorders>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lastRenderedPageBreak/>
              <w:t>6987</w:t>
            </w:r>
          </w:p>
        </w:tc>
        <w:tc>
          <w:tcPr>
            <w:tcW w:w="685" w:type="dxa"/>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3160,77</w:t>
            </w:r>
          </w:p>
        </w:tc>
        <w:tc>
          <w:tcPr>
            <w:tcW w:w="770" w:type="dxa"/>
            <w:shd w:val="clear" w:color="auto" w:fill="auto"/>
          </w:tcPr>
          <w:p w:rsidR="007044CD" w:rsidRPr="00856BAA" w:rsidRDefault="0087109E" w:rsidP="0087109E">
            <w:pPr>
              <w:ind w:left="-9" w:right="-158" w:hanging="113"/>
              <w:jc w:val="center"/>
              <w:rPr>
                <w:rFonts w:eastAsia="Times New Roman" w:cs="Times New Roman"/>
                <w:sz w:val="20"/>
                <w:szCs w:val="20"/>
                <w:lang w:eastAsia="ru-RU"/>
              </w:rPr>
            </w:pPr>
            <w:r w:rsidRPr="00856BAA">
              <w:rPr>
                <w:rFonts w:eastAsia="Times New Roman" w:cs="Times New Roman"/>
                <w:sz w:val="20"/>
                <w:szCs w:val="20"/>
                <w:lang w:eastAsia="ru-RU"/>
              </w:rPr>
              <w:t>3826,23</w:t>
            </w:r>
          </w:p>
        </w:tc>
        <w:tc>
          <w:tcPr>
            <w:tcW w:w="1952" w:type="dxa"/>
            <w:shd w:val="clear" w:color="auto" w:fill="auto"/>
          </w:tcPr>
          <w:p w:rsidR="007044CD" w:rsidRPr="00856BAA" w:rsidRDefault="007044CD" w:rsidP="007044CD">
            <w:pPr>
              <w:ind w:hanging="113"/>
              <w:rPr>
                <w:rFonts w:eastAsia="Times New Roman" w:cs="Times New Roman"/>
                <w:sz w:val="20"/>
                <w:szCs w:val="20"/>
                <w:lang w:eastAsia="ru-RU"/>
              </w:rPr>
            </w:pPr>
            <w:r w:rsidRPr="00856BAA">
              <w:rPr>
                <w:rFonts w:cs="Times New Roman"/>
                <w:sz w:val="20"/>
                <w:szCs w:val="20"/>
              </w:rPr>
              <w:t>КДТВ-СП ЦДТВ-филиал ОАО «РЖД»</w:t>
            </w:r>
          </w:p>
          <w:p w:rsidR="007044CD" w:rsidRPr="00856BAA" w:rsidRDefault="007044CD" w:rsidP="007044CD">
            <w:pPr>
              <w:ind w:hanging="113"/>
              <w:rPr>
                <w:rFonts w:eastAsia="Times New Roman" w:cs="Times New Roman"/>
                <w:sz w:val="20"/>
                <w:szCs w:val="20"/>
                <w:lang w:eastAsia="ru-RU"/>
              </w:rPr>
            </w:pPr>
          </w:p>
        </w:tc>
      </w:tr>
      <w:tr w:rsidR="007044CD" w:rsidRPr="00856BAA" w:rsidTr="007044CD">
        <w:trPr>
          <w:trHeight w:val="20"/>
          <w:jc w:val="center"/>
        </w:trPr>
        <w:tc>
          <w:tcPr>
            <w:tcW w:w="2236" w:type="dxa"/>
            <w:gridSpan w:val="2"/>
            <w:shd w:val="clear" w:color="auto" w:fill="auto"/>
          </w:tcPr>
          <w:p w:rsidR="007044CD" w:rsidRPr="00856BAA" w:rsidRDefault="007044CD" w:rsidP="007044CD">
            <w:pPr>
              <w:ind w:hanging="113"/>
              <w:jc w:val="center"/>
              <w:rPr>
                <w:rFonts w:eastAsia="Times New Roman" w:cs="Times New Roman"/>
                <w:sz w:val="20"/>
                <w:szCs w:val="20"/>
                <w:lang w:eastAsia="ru-RU"/>
              </w:rPr>
            </w:pPr>
            <w:r w:rsidRPr="00856BAA">
              <w:rPr>
                <w:rFonts w:eastAsia="Times New Roman" w:cs="Times New Roman"/>
                <w:sz w:val="20"/>
                <w:szCs w:val="20"/>
                <w:lang w:eastAsia="ru-RU"/>
              </w:rPr>
              <w:lastRenderedPageBreak/>
              <w:t>Всего</w:t>
            </w:r>
          </w:p>
        </w:tc>
        <w:tc>
          <w:tcPr>
            <w:tcW w:w="3614" w:type="dxa"/>
            <w:shd w:val="clear" w:color="auto" w:fill="auto"/>
          </w:tcPr>
          <w:p w:rsidR="007044CD" w:rsidRPr="00856BAA" w:rsidRDefault="007044CD" w:rsidP="007044CD">
            <w:pPr>
              <w:ind w:hanging="113"/>
              <w:jc w:val="center"/>
              <w:rPr>
                <w:rFonts w:eastAsia="Times New Roman" w:cs="Times New Roman"/>
                <w:sz w:val="20"/>
                <w:szCs w:val="20"/>
                <w:lang w:eastAsia="ru-RU"/>
              </w:rPr>
            </w:pPr>
          </w:p>
        </w:tc>
        <w:tc>
          <w:tcPr>
            <w:tcW w:w="758"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9220</w:t>
            </w:r>
          </w:p>
        </w:tc>
        <w:tc>
          <w:tcPr>
            <w:tcW w:w="685"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3160,7</w:t>
            </w:r>
          </w:p>
        </w:tc>
        <w:tc>
          <w:tcPr>
            <w:tcW w:w="770" w:type="dxa"/>
            <w:shd w:val="clear" w:color="auto" w:fill="auto"/>
          </w:tcPr>
          <w:p w:rsidR="007044CD" w:rsidRPr="00856BAA" w:rsidRDefault="0087109E" w:rsidP="0087109E">
            <w:pPr>
              <w:ind w:right="-65" w:hanging="113"/>
              <w:jc w:val="center"/>
              <w:rPr>
                <w:rFonts w:eastAsia="Times New Roman" w:cs="Times New Roman"/>
                <w:sz w:val="20"/>
                <w:szCs w:val="20"/>
                <w:lang w:eastAsia="ru-RU"/>
              </w:rPr>
            </w:pPr>
            <w:r w:rsidRPr="00856BAA">
              <w:rPr>
                <w:rFonts w:eastAsia="Times New Roman" w:cs="Times New Roman"/>
                <w:sz w:val="20"/>
                <w:szCs w:val="20"/>
                <w:lang w:eastAsia="ru-RU"/>
              </w:rPr>
              <w:t>6059,23</w:t>
            </w:r>
          </w:p>
        </w:tc>
        <w:tc>
          <w:tcPr>
            <w:tcW w:w="1952" w:type="dxa"/>
            <w:shd w:val="clear" w:color="auto" w:fill="auto"/>
          </w:tcPr>
          <w:p w:rsidR="007044CD" w:rsidRPr="00856BAA" w:rsidRDefault="007044CD" w:rsidP="007044CD">
            <w:pPr>
              <w:ind w:hanging="113"/>
              <w:jc w:val="center"/>
              <w:rPr>
                <w:rFonts w:eastAsia="Times New Roman" w:cs="Times New Roman"/>
                <w:sz w:val="20"/>
                <w:szCs w:val="20"/>
                <w:lang w:eastAsia="ru-RU"/>
              </w:rPr>
            </w:pPr>
          </w:p>
        </w:tc>
      </w:tr>
    </w:tbl>
    <w:p w:rsidR="007044CD" w:rsidRPr="00856BAA" w:rsidRDefault="007044CD" w:rsidP="007044CD">
      <w:pPr>
        <w:jc w:val="center"/>
      </w:pPr>
    </w:p>
    <w:p w:rsidR="002066A3" w:rsidRPr="00856BAA" w:rsidRDefault="00BA43A3" w:rsidP="005D57FA">
      <w:pPr>
        <w:pStyle w:val="20"/>
      </w:pPr>
      <w:bookmarkStart w:id="11" w:name="_Toc71300554"/>
      <w:r w:rsidRPr="00856BAA">
        <w:t>О</w:t>
      </w:r>
      <w:r w:rsidR="002066A3" w:rsidRPr="00856BAA">
        <w:t>писание существующих и перспективных зон действия индивидуальных источников тепловой энерги</w:t>
      </w:r>
      <w:r w:rsidRPr="00856BAA">
        <w:t>и</w:t>
      </w:r>
      <w:bookmarkEnd w:id="11"/>
    </w:p>
    <w:p w:rsidR="00720917" w:rsidRPr="00856BAA" w:rsidRDefault="00720917" w:rsidP="00720917">
      <w:bookmarkStart w:id="12" w:name="bookmark8"/>
      <w:r w:rsidRPr="00856BAA">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720917" w:rsidRPr="00856BAA" w:rsidRDefault="00720917" w:rsidP="00720917">
      <w:r w:rsidRPr="00856BAA">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720917" w:rsidRPr="00856BAA" w:rsidRDefault="00720917" w:rsidP="00720917">
      <w:r w:rsidRPr="00856BAA">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bookmarkEnd w:id="12"/>
    <w:p w:rsidR="00E24FA5" w:rsidRPr="00856BAA" w:rsidRDefault="00E24FA5" w:rsidP="00053EF2"/>
    <w:p w:rsidR="002066A3" w:rsidRPr="00856BAA" w:rsidRDefault="00BA43A3" w:rsidP="005D57FA">
      <w:pPr>
        <w:pStyle w:val="20"/>
      </w:pPr>
      <w:bookmarkStart w:id="13" w:name="_Toc71300555"/>
      <w:r w:rsidRPr="00856BAA">
        <w:t>С</w:t>
      </w:r>
      <w:r w:rsidR="002066A3" w:rsidRPr="00856BAA">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856BAA">
        <w:t xml:space="preserve"> тепловую сеть, на каждом этапе</w:t>
      </w:r>
      <w:bookmarkEnd w:id="13"/>
    </w:p>
    <w:p w:rsidR="008152EF" w:rsidRPr="00856BAA" w:rsidRDefault="008152EF" w:rsidP="008152EF"/>
    <w:p w:rsidR="008152EF" w:rsidRPr="00856BAA" w:rsidRDefault="00720917" w:rsidP="008152EF">
      <w:r w:rsidRPr="00856BAA">
        <w:t xml:space="preserve">Существующие и перспективные балансы </w:t>
      </w:r>
      <w:r w:rsidR="00721C74" w:rsidRPr="00856BAA">
        <w:t xml:space="preserve">тепловой мощности и </w:t>
      </w:r>
      <w:r w:rsidR="0087109E" w:rsidRPr="00856BAA">
        <w:t xml:space="preserve">тепловой нагрузки в </w:t>
      </w:r>
      <w:r w:rsidRPr="00856BAA">
        <w:t>зонах действия источников тепловой энергии представлены в Таблице 2,3.</w:t>
      </w:r>
      <w:r w:rsidR="0087109E" w:rsidRPr="00856BAA">
        <w:t xml:space="preserve"> </w:t>
      </w:r>
    </w:p>
    <w:p w:rsidR="0087109E" w:rsidRPr="00856BAA" w:rsidRDefault="0087109E" w:rsidP="008152EF"/>
    <w:p w:rsidR="008152EF" w:rsidRPr="00856BAA" w:rsidRDefault="008152EF" w:rsidP="008152EF">
      <w:pPr>
        <w:pStyle w:val="20"/>
      </w:pPr>
      <w:bookmarkStart w:id="14" w:name="_Toc71300556"/>
      <w:r w:rsidRPr="00856BA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4"/>
    </w:p>
    <w:p w:rsidR="00720917" w:rsidRPr="00856BAA" w:rsidRDefault="00720917" w:rsidP="008152EF">
      <w:r w:rsidRPr="00856BAA">
        <w:t xml:space="preserve">Источники тепловой энергии, зона действия которых расположена в границах двух </w:t>
      </w:r>
      <w:r w:rsidRPr="00856BAA">
        <w:lastRenderedPageBreak/>
        <w:t xml:space="preserve">или более поселений, в границах </w:t>
      </w:r>
      <w:r w:rsidR="007044CD" w:rsidRPr="00856BAA">
        <w:t>Октябрьского сельсовета</w:t>
      </w:r>
      <w:r w:rsidRPr="00856BAA">
        <w:t xml:space="preserve"> отсутствуют.</w:t>
      </w:r>
    </w:p>
    <w:p w:rsidR="008152EF" w:rsidRPr="00856BAA" w:rsidRDefault="008152EF" w:rsidP="008152EF"/>
    <w:p w:rsidR="008152EF" w:rsidRPr="00856BAA" w:rsidRDefault="008152EF" w:rsidP="008152EF">
      <w:pPr>
        <w:pStyle w:val="20"/>
      </w:pPr>
      <w:bookmarkStart w:id="15" w:name="_Toc71300557"/>
      <w:r w:rsidRPr="00856BAA">
        <w:t>Радиус эффективного теплоснабжения, определяемый в соответствии с методическими указаниями по разработке схем теплоснабжения</w:t>
      </w:r>
      <w:bookmarkEnd w:id="15"/>
    </w:p>
    <w:p w:rsidR="00720917" w:rsidRPr="00856BAA" w:rsidRDefault="00720917" w:rsidP="00720917">
      <w:pPr>
        <w:jc w:val="right"/>
      </w:pPr>
      <w:r w:rsidRPr="00856BAA">
        <w:t>Таблица</w:t>
      </w:r>
      <w:r w:rsidR="004F3759" w:rsidRPr="00856BAA">
        <w:t xml:space="preserve">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9"/>
        <w:gridCol w:w="2410"/>
        <w:gridCol w:w="2410"/>
        <w:gridCol w:w="2395"/>
      </w:tblGrid>
      <w:tr w:rsidR="00720917" w:rsidRPr="00856BAA" w:rsidTr="00720917">
        <w:trPr>
          <w:trHeight w:val="248"/>
        </w:trPr>
        <w:tc>
          <w:tcPr>
            <w:tcW w:w="5000" w:type="pct"/>
            <w:gridSpan w:val="4"/>
          </w:tcPr>
          <w:p w:rsidR="00720917" w:rsidRPr="00856BAA" w:rsidRDefault="00720917" w:rsidP="00720917">
            <w:pPr>
              <w:ind w:firstLine="0"/>
              <w:jc w:val="center"/>
              <w:rPr>
                <w:rFonts w:cs="Times New Roman"/>
              </w:rPr>
            </w:pPr>
            <w:r w:rsidRPr="00856BAA">
              <w:rPr>
                <w:rFonts w:cs="Times New Roman"/>
                <w:sz w:val="22"/>
              </w:rPr>
              <w:t>Максимальное удаление точки подключения потребителей от источника тепловой энергии</w:t>
            </w:r>
          </w:p>
        </w:tc>
      </w:tr>
      <w:tr w:rsidR="00720917" w:rsidRPr="00856BAA" w:rsidTr="007044CD">
        <w:trPr>
          <w:trHeight w:val="264"/>
        </w:trPr>
        <w:tc>
          <w:tcPr>
            <w:tcW w:w="1339" w:type="pct"/>
            <w:vAlign w:val="center"/>
          </w:tcPr>
          <w:p w:rsidR="00720917" w:rsidRPr="00856BAA" w:rsidRDefault="00720917" w:rsidP="00720917">
            <w:pPr>
              <w:ind w:firstLine="0"/>
              <w:jc w:val="center"/>
              <w:rPr>
                <w:rFonts w:cs="Times New Roman"/>
                <w:i/>
              </w:rPr>
            </w:pPr>
            <w:r w:rsidRPr="00856BAA">
              <w:rPr>
                <w:rFonts w:cs="Times New Roman"/>
                <w:i/>
                <w:sz w:val="22"/>
              </w:rPr>
              <w:t>на север</w:t>
            </w:r>
          </w:p>
        </w:tc>
        <w:tc>
          <w:tcPr>
            <w:tcW w:w="1223" w:type="pct"/>
            <w:vAlign w:val="center"/>
          </w:tcPr>
          <w:p w:rsidR="00720917" w:rsidRPr="00856BAA" w:rsidRDefault="00720917" w:rsidP="00720917">
            <w:pPr>
              <w:ind w:firstLine="0"/>
              <w:jc w:val="center"/>
              <w:rPr>
                <w:rFonts w:cs="Times New Roman"/>
                <w:i/>
              </w:rPr>
            </w:pPr>
            <w:r w:rsidRPr="00856BAA">
              <w:rPr>
                <w:rFonts w:cs="Times New Roman"/>
                <w:i/>
                <w:sz w:val="22"/>
              </w:rPr>
              <w:t>на восток</w:t>
            </w:r>
          </w:p>
        </w:tc>
        <w:tc>
          <w:tcPr>
            <w:tcW w:w="1223" w:type="pct"/>
            <w:vAlign w:val="center"/>
          </w:tcPr>
          <w:p w:rsidR="00720917" w:rsidRPr="00856BAA" w:rsidRDefault="00720917" w:rsidP="00720917">
            <w:pPr>
              <w:ind w:firstLine="0"/>
              <w:jc w:val="center"/>
              <w:rPr>
                <w:rFonts w:cs="Times New Roman"/>
                <w:i/>
              </w:rPr>
            </w:pPr>
            <w:r w:rsidRPr="00856BAA">
              <w:rPr>
                <w:rFonts w:cs="Times New Roman"/>
                <w:i/>
                <w:sz w:val="22"/>
              </w:rPr>
              <w:t>на юг</w:t>
            </w:r>
          </w:p>
        </w:tc>
        <w:tc>
          <w:tcPr>
            <w:tcW w:w="1215" w:type="pct"/>
            <w:vAlign w:val="center"/>
          </w:tcPr>
          <w:p w:rsidR="00720917" w:rsidRPr="00856BAA" w:rsidRDefault="00720917" w:rsidP="00720917">
            <w:pPr>
              <w:ind w:firstLine="0"/>
              <w:jc w:val="center"/>
              <w:rPr>
                <w:rFonts w:cs="Times New Roman"/>
                <w:i/>
              </w:rPr>
            </w:pPr>
            <w:r w:rsidRPr="00856BAA">
              <w:rPr>
                <w:rFonts w:cs="Times New Roman"/>
                <w:i/>
                <w:sz w:val="22"/>
              </w:rPr>
              <w:t>на запад</w:t>
            </w:r>
          </w:p>
        </w:tc>
      </w:tr>
      <w:tr w:rsidR="00720917" w:rsidRPr="00856BAA" w:rsidTr="00720917">
        <w:trPr>
          <w:trHeight w:val="248"/>
        </w:trPr>
        <w:tc>
          <w:tcPr>
            <w:tcW w:w="5000" w:type="pct"/>
            <w:gridSpan w:val="4"/>
            <w:vAlign w:val="center"/>
          </w:tcPr>
          <w:p w:rsidR="00720917" w:rsidRPr="00856BAA" w:rsidRDefault="00720917" w:rsidP="007044CD">
            <w:pPr>
              <w:ind w:firstLine="0"/>
              <w:jc w:val="center"/>
              <w:rPr>
                <w:rFonts w:cs="Times New Roman"/>
              </w:rPr>
            </w:pPr>
            <w:r w:rsidRPr="00856BAA">
              <w:rPr>
                <w:rFonts w:cs="Times New Roman"/>
                <w:sz w:val="22"/>
              </w:rPr>
              <w:t xml:space="preserve">Котельная № </w:t>
            </w:r>
            <w:r w:rsidR="007044CD" w:rsidRPr="00856BAA">
              <w:rPr>
                <w:rFonts w:cs="Times New Roman"/>
                <w:sz w:val="22"/>
              </w:rPr>
              <w:t>50 п. Октябрьский</w:t>
            </w:r>
          </w:p>
        </w:tc>
      </w:tr>
      <w:tr w:rsidR="007044CD" w:rsidRPr="00856BAA" w:rsidTr="007044CD">
        <w:trPr>
          <w:trHeight w:val="264"/>
        </w:trPr>
        <w:tc>
          <w:tcPr>
            <w:tcW w:w="1339"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21, ул. Королёва с 1 по 3-2 </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с 12а по 34 </w:t>
            </w:r>
          </w:p>
        </w:tc>
        <w:tc>
          <w:tcPr>
            <w:tcW w:w="1215"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ул. Комарова 3д, ул. Победы с 17а по 17м</w:t>
            </w:r>
          </w:p>
        </w:tc>
      </w:tr>
      <w:tr w:rsidR="00720917" w:rsidRPr="00856BAA" w:rsidTr="00720917">
        <w:trPr>
          <w:trHeight w:val="248"/>
        </w:trPr>
        <w:tc>
          <w:tcPr>
            <w:tcW w:w="5000" w:type="pct"/>
            <w:gridSpan w:val="4"/>
            <w:vAlign w:val="center"/>
          </w:tcPr>
          <w:p w:rsidR="00720917" w:rsidRPr="00856BAA" w:rsidRDefault="00720917" w:rsidP="007044CD">
            <w:pPr>
              <w:ind w:firstLine="0"/>
              <w:jc w:val="center"/>
              <w:rPr>
                <w:rFonts w:cs="Times New Roman"/>
              </w:rPr>
            </w:pPr>
            <w:r w:rsidRPr="00856BAA">
              <w:rPr>
                <w:rFonts w:cs="Times New Roman"/>
                <w:sz w:val="22"/>
              </w:rPr>
              <w:t xml:space="preserve">Котельная № </w:t>
            </w:r>
            <w:r w:rsidR="007044CD" w:rsidRPr="00856BAA">
              <w:rPr>
                <w:rFonts w:cs="Times New Roman"/>
                <w:sz w:val="22"/>
              </w:rPr>
              <w:t>1 п. Октябрьский</w:t>
            </w:r>
          </w:p>
        </w:tc>
      </w:tr>
      <w:tr w:rsidR="007044CD" w:rsidRPr="00856BAA" w:rsidTr="007044CD">
        <w:trPr>
          <w:trHeight w:val="248"/>
        </w:trPr>
        <w:tc>
          <w:tcPr>
            <w:tcW w:w="1339"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Вокзал. – ул. Вокзальная с 1 по 16, гостиница, магазины, ЖД предприятия</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Больница, </w:t>
            </w:r>
            <w:proofErr w:type="gramStart"/>
            <w:r w:rsidRPr="00856BAA">
              <w:rPr>
                <w:rFonts w:eastAsia="Times New Roman" w:cs="Times New Roman"/>
                <w:sz w:val="22"/>
                <w:lang w:eastAsia="ru-RU"/>
              </w:rPr>
              <w:t>Дет-сад</w:t>
            </w:r>
            <w:proofErr w:type="gramEnd"/>
            <w:r w:rsidRPr="00856BAA">
              <w:rPr>
                <w:rFonts w:eastAsia="Times New Roman" w:cs="Times New Roman"/>
                <w:sz w:val="22"/>
                <w:lang w:eastAsia="ru-RU"/>
              </w:rPr>
              <w:t>., магазины</w:t>
            </w:r>
          </w:p>
        </w:tc>
        <w:tc>
          <w:tcPr>
            <w:tcW w:w="1223"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Победы </w:t>
            </w:r>
          </w:p>
        </w:tc>
        <w:tc>
          <w:tcPr>
            <w:tcW w:w="1215" w:type="pct"/>
            <w:vAlign w:val="center"/>
          </w:tcPr>
          <w:p w:rsidR="007044CD" w:rsidRPr="00856BAA" w:rsidRDefault="007044CD" w:rsidP="007044CD">
            <w:pPr>
              <w:ind w:firstLine="0"/>
              <w:jc w:val="center"/>
              <w:rPr>
                <w:rFonts w:eastAsia="Times New Roman" w:cs="Times New Roman"/>
                <w:lang w:eastAsia="ru-RU"/>
              </w:rPr>
            </w:pPr>
            <w:r w:rsidRPr="00856BAA">
              <w:rPr>
                <w:rFonts w:eastAsia="Times New Roman" w:cs="Times New Roman"/>
                <w:sz w:val="22"/>
                <w:lang w:eastAsia="ru-RU"/>
              </w:rPr>
              <w:t xml:space="preserve">ул. Пионерская, магазин-Луч, ЖД предприятия  </w:t>
            </w:r>
          </w:p>
        </w:tc>
      </w:tr>
    </w:tbl>
    <w:p w:rsidR="008152EF" w:rsidRPr="00856BAA" w:rsidRDefault="008152EF" w:rsidP="008152EF"/>
    <w:p w:rsidR="00DA0347" w:rsidRPr="00856BAA" w:rsidRDefault="00DA0347" w:rsidP="00056FE9">
      <w:pPr>
        <w:ind w:left="709" w:firstLine="0"/>
      </w:pPr>
    </w:p>
    <w:p w:rsidR="00E33FBE" w:rsidRPr="00856BAA" w:rsidRDefault="00E33FBE" w:rsidP="005D57FA">
      <w:pPr>
        <w:pStyle w:val="10"/>
        <w:tabs>
          <w:tab w:val="left" w:pos="1985"/>
        </w:tabs>
      </w:pPr>
      <w:bookmarkStart w:id="16" w:name="_Toc71300566"/>
      <w:r w:rsidRPr="00856BAA">
        <w:lastRenderedPageBreak/>
        <w:t>Существующие и перспективные балансы теплоносителя</w:t>
      </w:r>
      <w:bookmarkEnd w:id="16"/>
    </w:p>
    <w:p w:rsidR="00A26D8E" w:rsidRPr="00856BAA" w:rsidRDefault="00A26D8E" w:rsidP="005D57FA">
      <w:pPr>
        <w:pStyle w:val="20"/>
      </w:pPr>
      <w:bookmarkStart w:id="17" w:name="_Toc71300567"/>
      <w:r w:rsidRPr="00856BAA">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56BAA">
        <w:t>теплопотребляющими</w:t>
      </w:r>
      <w:proofErr w:type="spellEnd"/>
      <w:r w:rsidRPr="00856BAA">
        <w:t xml:space="preserve"> установками потребителей</w:t>
      </w:r>
      <w:bookmarkEnd w:id="17"/>
    </w:p>
    <w:p w:rsidR="00720917" w:rsidRPr="00856BAA" w:rsidRDefault="007044CD" w:rsidP="00720917">
      <w:r w:rsidRPr="00856BAA">
        <w:t>В перспективе баланс теплоносителя не изменится, строительство новых сетей теплоснабжения на территории Октябрьского сельсовета не планируется.</w:t>
      </w:r>
    </w:p>
    <w:p w:rsidR="00A26D8E" w:rsidRPr="00856BAA" w:rsidRDefault="00A26D8E" w:rsidP="005D57FA">
      <w:pPr>
        <w:pStyle w:val="20"/>
      </w:pPr>
      <w:bookmarkStart w:id="18" w:name="_Toc71300568"/>
      <w:r w:rsidRPr="00856BA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8"/>
    </w:p>
    <w:p w:rsidR="006D0659" w:rsidRPr="00856BAA" w:rsidRDefault="006D0659" w:rsidP="006D0659">
      <w:r w:rsidRPr="00856BAA">
        <w:t>Расчётный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рассчитывается в соответствии со СП 124.13330.2012 «Тепловые сети. Актуализированная редакция СНиП 41-02-2003»:</w:t>
      </w:r>
    </w:p>
    <w:p w:rsidR="006D0659" w:rsidRPr="00856BAA" w:rsidRDefault="006D0659" w:rsidP="006D0659">
      <w:r w:rsidRPr="00856BAA">
        <w:t>– в закрытых системах теплоснабжения – 0,75 % фактического объёма воды в трубопроводах тепловых сетей и присоединённых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6D0659" w:rsidRPr="00856BAA" w:rsidRDefault="006D0659" w:rsidP="006D0659">
      <w:r w:rsidRPr="00856BAA">
        <w:t>– в открытых системах теплоснабжения – равным расчётному среднему расходу воды на горячее водоснабжение с коэффициентом 1,2 плюс 0,75 % фактического объёма воды в трубопроводах тепловых сетей и присоединённых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расчётный расход воды следует принимать равным 0,5 % объёма воды в этих трубопроводах;</w:t>
      </w:r>
    </w:p>
    <w:p w:rsidR="006D0659" w:rsidRPr="00856BAA" w:rsidRDefault="006D0659" w:rsidP="006D0659">
      <w:r w:rsidRPr="00856BAA">
        <w:t>– для отдельных тепловых сетей горячего водоснабжения при наличии баков-аккумуляторов – равным расчётному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объёма воды в трубопроводах сетей и присоединённых к ним системах горячего водоснабжения зданий.</w:t>
      </w:r>
    </w:p>
    <w:p w:rsidR="006D0659" w:rsidRPr="00856BAA" w:rsidRDefault="006D0659" w:rsidP="006D0659">
      <w:r w:rsidRPr="00856BAA">
        <w:t>Величина подпиточной воды аварийного режима для открытых и закрытых систем теплоснабжения принимается в количестве 2% от объёма воды в трубопроводах тепловых сетей.</w:t>
      </w:r>
    </w:p>
    <w:p w:rsidR="00E338DD" w:rsidRPr="00856BAA" w:rsidRDefault="00E338DD" w:rsidP="00E338DD"/>
    <w:p w:rsidR="00E338DD" w:rsidRPr="00856BAA" w:rsidRDefault="00E338DD" w:rsidP="00E338DD"/>
    <w:p w:rsidR="00A26D8E" w:rsidRPr="00856BAA" w:rsidRDefault="00A26D8E" w:rsidP="005904EF"/>
    <w:p w:rsidR="006D0659" w:rsidRPr="00856BAA" w:rsidRDefault="006D0659" w:rsidP="005D57FA">
      <w:pPr>
        <w:pStyle w:val="10"/>
        <w:tabs>
          <w:tab w:val="left" w:pos="1985"/>
        </w:tabs>
        <w:sectPr w:rsidR="006D0659" w:rsidRPr="00856BAA" w:rsidSect="005904EF">
          <w:pgSz w:w="11906" w:h="16838"/>
          <w:pgMar w:top="1134" w:right="850" w:bottom="1134" w:left="1418" w:header="708" w:footer="708" w:gutter="0"/>
          <w:cols w:space="708"/>
          <w:docGrid w:linePitch="360"/>
        </w:sectPr>
      </w:pPr>
      <w:bookmarkStart w:id="19" w:name="_Toc71300569"/>
    </w:p>
    <w:p w:rsidR="00E33FBE" w:rsidRPr="00856BAA" w:rsidRDefault="00E33FBE" w:rsidP="005D57FA">
      <w:pPr>
        <w:pStyle w:val="10"/>
        <w:tabs>
          <w:tab w:val="left" w:pos="1985"/>
        </w:tabs>
      </w:pPr>
      <w:r w:rsidRPr="00856BAA">
        <w:lastRenderedPageBreak/>
        <w:t>Основные положения мастер-плана развития систем теплоснабжения поселения</w:t>
      </w:r>
      <w:bookmarkEnd w:id="19"/>
    </w:p>
    <w:p w:rsidR="00A26D8E" w:rsidRPr="00856BAA" w:rsidRDefault="00A26D8E" w:rsidP="005D57FA">
      <w:pPr>
        <w:pStyle w:val="20"/>
      </w:pPr>
      <w:bookmarkStart w:id="20" w:name="_Toc71300570"/>
      <w:r w:rsidRPr="00856BAA">
        <w:t>Описание сценариев развития теплоснабжения поселения</w:t>
      </w:r>
      <w:bookmarkEnd w:id="20"/>
    </w:p>
    <w:p w:rsidR="006D0659" w:rsidRPr="00856BAA" w:rsidRDefault="00864717" w:rsidP="006940DA">
      <w:pPr>
        <w:pStyle w:val="af0"/>
        <w:spacing w:after="0"/>
        <w:ind w:left="119" w:right="106"/>
      </w:pPr>
      <w:bookmarkStart w:id="21" w:name="_Toc71300571"/>
      <w:r w:rsidRPr="00856BAA">
        <w:t>Для обеспечения устойчивого теплоснабжения необхо</w:t>
      </w:r>
      <w:r w:rsidR="00DE217C" w:rsidRPr="00856BAA">
        <w:t xml:space="preserve">димо использовать существующую </w:t>
      </w:r>
      <w:r w:rsidRPr="00856BAA">
        <w:t xml:space="preserve">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6D0659" w:rsidRPr="00856BAA" w:rsidRDefault="006D0659" w:rsidP="006940DA">
      <w:pPr>
        <w:pStyle w:val="af0"/>
        <w:spacing w:after="0"/>
        <w:ind w:left="119" w:right="106"/>
      </w:pPr>
    </w:p>
    <w:p w:rsidR="00A26D8E" w:rsidRPr="00856BAA" w:rsidRDefault="00A26D8E" w:rsidP="005D57FA">
      <w:pPr>
        <w:pStyle w:val="20"/>
      </w:pPr>
      <w:r w:rsidRPr="00856BAA">
        <w:t>Обоснование выбора приоритетного сценария развития теплоснабжения поселения</w:t>
      </w:r>
      <w:bookmarkEnd w:id="21"/>
    </w:p>
    <w:p w:rsidR="00864717" w:rsidRPr="00856BAA" w:rsidRDefault="00864717" w:rsidP="00864717">
      <w:pPr>
        <w:pStyle w:val="af0"/>
        <w:spacing w:after="0"/>
        <w:ind w:left="119" w:right="106"/>
      </w:pPr>
      <w:bookmarkStart w:id="22" w:name="_Toc71300572"/>
      <w:r w:rsidRPr="00856BAA">
        <w:t>Для обеспечения устойчивого теплоснабжения необх</w:t>
      </w:r>
      <w:r w:rsidR="00DE217C" w:rsidRPr="00856BAA">
        <w:t>одимо использовать существующую</w:t>
      </w:r>
      <w:r w:rsidRPr="00856BAA">
        <w:t xml:space="preserve"> систему централизованного  теплоснабжения, с поддержанием ее в рабочем состоянии </w:t>
      </w:r>
      <w:proofErr w:type="gramStart"/>
      <w:r w:rsidRPr="00856BAA">
        <w:t>по</w:t>
      </w:r>
      <w:proofErr w:type="gramEnd"/>
      <w:r w:rsidRPr="00856BAA">
        <w:t xml:space="preserve"> средством капитальных и текущих ремонтов.</w:t>
      </w:r>
    </w:p>
    <w:p w:rsidR="00E33FBE" w:rsidRPr="00856BAA" w:rsidRDefault="00E33FBE" w:rsidP="005D57FA">
      <w:pPr>
        <w:pStyle w:val="10"/>
        <w:tabs>
          <w:tab w:val="left" w:pos="1985"/>
        </w:tabs>
      </w:pPr>
      <w:r w:rsidRPr="00856BAA">
        <w:lastRenderedPageBreak/>
        <w:t xml:space="preserve">Предложения по строительству, </w:t>
      </w:r>
      <w:r w:rsidR="0095701A" w:rsidRPr="00856BAA">
        <w:t xml:space="preserve">реконструкции, техническому перевооружению и (или) модернизации </w:t>
      </w:r>
      <w:r w:rsidRPr="00856BAA">
        <w:t>источников тепловой энергии</w:t>
      </w:r>
      <w:bookmarkEnd w:id="22"/>
    </w:p>
    <w:p w:rsidR="00053EF2" w:rsidRPr="00856BAA" w:rsidRDefault="00F60CE8" w:rsidP="00F60CE8">
      <w:pPr>
        <w:pStyle w:val="20"/>
      </w:pPr>
      <w:bookmarkStart w:id="23" w:name="_Toc71300573"/>
      <w:r w:rsidRPr="00856BAA">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856BAA">
        <w:t>вой энергии, обоснованная расчё</w:t>
      </w:r>
      <w:r w:rsidRPr="00856BAA">
        <w:t>тами ценовых (тарифных) последствий для потребителей (в ценовых зонах теп</w:t>
      </w:r>
      <w:r w:rsidR="008721D0" w:rsidRPr="00856BAA">
        <w:t>лоснабжения - обоснованная расчё</w:t>
      </w:r>
      <w:r w:rsidRPr="00856BAA">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23"/>
    </w:p>
    <w:p w:rsidR="00710689" w:rsidRPr="00856BAA" w:rsidRDefault="006D0659" w:rsidP="006D0659">
      <w:r w:rsidRPr="00856BAA">
        <w:t xml:space="preserve">В схеме теплоснабжения </w:t>
      </w:r>
      <w:r w:rsidR="00DE217C" w:rsidRPr="00856BAA">
        <w:t>Октябрьского сельсовета</w:t>
      </w:r>
      <w:r w:rsidRPr="00856BAA">
        <w:t xml:space="preserve"> на период до 20</w:t>
      </w:r>
      <w:r w:rsidR="004F3759" w:rsidRPr="00856BAA">
        <w:t>40</w:t>
      </w:r>
      <w:r w:rsidRPr="00856BAA">
        <w:t xml:space="preserve"> года строительство источников тепловой энергии для обеспечения перспективных тепловых нагрузок на осваиваемых территориях поселения не предусматривается, так как существует возможность и целесообразность передачи тепловой энергии от существующих и модернизируемых источников тепловой энергии, обоснованная расчетами ценовых (тарифных) последствий для потребителей и радиус эффективного теплоснабжения.</w:t>
      </w:r>
    </w:p>
    <w:p w:rsidR="00F60CE8" w:rsidRPr="00856BAA" w:rsidRDefault="00F60CE8" w:rsidP="00053EF2"/>
    <w:p w:rsidR="00A26D8E" w:rsidRPr="00856BAA" w:rsidRDefault="00A26D8E" w:rsidP="005D57FA">
      <w:pPr>
        <w:pStyle w:val="20"/>
      </w:pPr>
      <w:bookmarkStart w:id="24" w:name="_Toc71300574"/>
      <w:r w:rsidRPr="00856BAA">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4"/>
    </w:p>
    <w:p w:rsidR="00710689" w:rsidRPr="00856BAA" w:rsidRDefault="006D0659" w:rsidP="006D0659">
      <w:r w:rsidRPr="00856BAA">
        <w:t xml:space="preserve">В схеме теплоснабжения </w:t>
      </w:r>
      <w:r w:rsidR="00DE217C" w:rsidRPr="00856BAA">
        <w:t>Октябрьского сельсовета</w:t>
      </w:r>
      <w:r w:rsidRPr="00856BAA">
        <w:t xml:space="preserve"> на период до 20</w:t>
      </w:r>
      <w:r w:rsidR="004F3759" w:rsidRPr="00856BAA">
        <w:t>40</w:t>
      </w:r>
      <w:r w:rsidRPr="00856BAA">
        <w:t xml:space="preserve"> года нет необходимости в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053EF2" w:rsidRPr="00856BAA" w:rsidRDefault="00053EF2" w:rsidP="00053EF2"/>
    <w:p w:rsidR="00A26D8E" w:rsidRPr="00856BAA" w:rsidRDefault="00A26D8E" w:rsidP="005D57FA">
      <w:pPr>
        <w:pStyle w:val="20"/>
      </w:pPr>
      <w:bookmarkStart w:id="25" w:name="_Toc71300575"/>
      <w:r w:rsidRPr="00856BAA">
        <w:t xml:space="preserve">Предложения по </w:t>
      </w:r>
      <w:r w:rsidR="0095701A" w:rsidRPr="00856BAA">
        <w:t xml:space="preserve">техническому перевооружению и (или) модернизации </w:t>
      </w:r>
      <w:r w:rsidRPr="00856BAA">
        <w:t>источников тепловой энергии с целью повышения эффективности работы систем теплоснабжения</w:t>
      </w:r>
      <w:bookmarkEnd w:id="25"/>
    </w:p>
    <w:p w:rsidR="006D0659" w:rsidRPr="00856BAA" w:rsidRDefault="006D0659" w:rsidP="00911C3A">
      <w:r w:rsidRPr="00856BA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не поступало.</w:t>
      </w:r>
    </w:p>
    <w:p w:rsidR="006D0659" w:rsidRPr="00856BAA" w:rsidRDefault="006D0659" w:rsidP="00911C3A"/>
    <w:p w:rsidR="00A26D8E" w:rsidRPr="00856BAA" w:rsidRDefault="00A26D8E" w:rsidP="005D57FA">
      <w:pPr>
        <w:pStyle w:val="20"/>
      </w:pPr>
      <w:bookmarkStart w:id="26" w:name="_Toc71300576"/>
      <w:r w:rsidRPr="00856BA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6"/>
    </w:p>
    <w:p w:rsidR="00710689" w:rsidRPr="00856BAA" w:rsidRDefault="006D0659" w:rsidP="00710689">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 </w:t>
      </w:r>
    </w:p>
    <w:p w:rsidR="00A26D8E" w:rsidRPr="00856BAA" w:rsidRDefault="00A26D8E" w:rsidP="005D57FA">
      <w:pPr>
        <w:pStyle w:val="20"/>
      </w:pPr>
      <w:bookmarkStart w:id="27" w:name="_Toc71300577"/>
      <w:r w:rsidRPr="00856BAA">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7"/>
    </w:p>
    <w:p w:rsidR="00053EF2" w:rsidRPr="00856BAA" w:rsidRDefault="006D0659" w:rsidP="006D0659">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p>
    <w:p w:rsidR="00710689" w:rsidRPr="00856BAA" w:rsidRDefault="00710689" w:rsidP="00710689"/>
    <w:p w:rsidR="00A26D8E" w:rsidRPr="00856BAA" w:rsidRDefault="00A26D8E" w:rsidP="005D57FA">
      <w:pPr>
        <w:pStyle w:val="20"/>
      </w:pPr>
      <w:bookmarkStart w:id="28" w:name="_Toc71300578"/>
      <w:r w:rsidRPr="00856BA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8"/>
    </w:p>
    <w:p w:rsidR="00652272" w:rsidRPr="00856BAA" w:rsidRDefault="00652272" w:rsidP="00053EF2">
      <w:r w:rsidRPr="00856BAA">
        <w:t xml:space="preserve">В схеме теплоснабжения </w:t>
      </w:r>
      <w:r w:rsidR="00DE217C" w:rsidRPr="00856BAA">
        <w:t xml:space="preserve">Октябрьского сельсовета </w:t>
      </w:r>
      <w:r w:rsidRPr="00856BAA">
        <w:t>на период до 20</w:t>
      </w:r>
      <w:r w:rsidR="004F3759" w:rsidRPr="00856BAA">
        <w:t>40</w:t>
      </w:r>
      <w:r w:rsidRPr="00856BAA">
        <w:t xml:space="preserve"> года не предусмотрены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053EF2" w:rsidRPr="00856BAA" w:rsidRDefault="00053EF2" w:rsidP="00053EF2"/>
    <w:p w:rsidR="00A26D8E" w:rsidRPr="00856BAA" w:rsidRDefault="00A26D8E" w:rsidP="005D57FA">
      <w:pPr>
        <w:pStyle w:val="20"/>
      </w:pPr>
      <w:bookmarkStart w:id="29" w:name="_Toc71300579"/>
      <w:r w:rsidRPr="00856BAA">
        <w:t>Мер</w:t>
      </w:r>
      <w:r w:rsidR="008721D0" w:rsidRPr="00856BAA">
        <w:t>ы по переводу котельных, размещё</w:t>
      </w:r>
      <w:r w:rsidRPr="00856BAA">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29"/>
    </w:p>
    <w:p w:rsidR="00652272" w:rsidRPr="00856BAA" w:rsidRDefault="00652272" w:rsidP="00652272">
      <w:pPr>
        <w:ind w:firstLine="567"/>
        <w:rPr>
          <w:rFonts w:cs="Times New Roman"/>
        </w:rPr>
      </w:pPr>
      <w:r w:rsidRPr="00856BAA">
        <w:rPr>
          <w:rFonts w:cs="Times New Roman"/>
        </w:rPr>
        <w:t xml:space="preserve">В схеме теплоснабжения </w:t>
      </w:r>
      <w:r w:rsidR="00DE217C" w:rsidRPr="00856BAA">
        <w:t xml:space="preserve">Октябрьского сельсовета </w:t>
      </w:r>
      <w:r w:rsidRPr="00856BAA">
        <w:rPr>
          <w:rFonts w:cs="Times New Roman"/>
        </w:rPr>
        <w:t>на период до 20</w:t>
      </w:r>
      <w:r w:rsidR="004F3759" w:rsidRPr="00856BAA">
        <w:rPr>
          <w:rFonts w:cs="Times New Roman"/>
        </w:rPr>
        <w:t>40</w:t>
      </w:r>
      <w:r w:rsidRPr="00856BAA">
        <w:rPr>
          <w:rFonts w:cs="Times New Roman"/>
        </w:rPr>
        <w:t xml:space="preserve"> года не предусмотрены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710689" w:rsidRPr="00856BAA" w:rsidRDefault="00710689" w:rsidP="00053EF2"/>
    <w:p w:rsidR="00A26D8E" w:rsidRPr="00856BAA" w:rsidRDefault="00A26D8E" w:rsidP="005D57FA">
      <w:pPr>
        <w:pStyle w:val="20"/>
      </w:pPr>
      <w:bookmarkStart w:id="30" w:name="_Toc71300580"/>
      <w:r w:rsidRPr="00856BA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0"/>
    </w:p>
    <w:p w:rsidR="00DE217C" w:rsidRPr="00856BAA" w:rsidRDefault="00DE217C" w:rsidP="00652272">
      <w:r w:rsidRPr="00856BAA">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652272" w:rsidRPr="00856BAA" w:rsidRDefault="00652272" w:rsidP="00652272">
      <w:pPr>
        <w:jc w:val="right"/>
      </w:pPr>
      <w:r w:rsidRPr="00856BAA">
        <w:t xml:space="preserve">Таблица </w:t>
      </w:r>
      <w:r w:rsidR="004F3759" w:rsidRPr="00856BAA">
        <w:t>7</w:t>
      </w:r>
    </w:p>
    <w:p w:rsidR="00DE217C" w:rsidRPr="00856BAA" w:rsidRDefault="00DE217C" w:rsidP="00DE217C">
      <w:pPr>
        <w:jc w:val="center"/>
      </w:pPr>
      <w:r w:rsidRPr="00856BAA">
        <w:t>ГРАФИК</w:t>
      </w:r>
    </w:p>
    <w:p w:rsidR="00DE217C" w:rsidRPr="00856BAA" w:rsidRDefault="00DE217C" w:rsidP="00DE217C">
      <w:pPr>
        <w:jc w:val="center"/>
      </w:pPr>
      <w:r w:rsidRPr="00856BAA">
        <w:t>зависимости температуры теплоносителя от среднесуточной температуры наружного воздуха, для котельной № 50</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3852"/>
        <w:gridCol w:w="3340"/>
      </w:tblGrid>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rPr>
              <w:t xml:space="preserve">Температура наружного воздуха </w:t>
            </w:r>
            <w:r w:rsidRPr="00856BAA">
              <w:rPr>
                <w:sz w:val="22"/>
                <w:lang w:val="en-US"/>
              </w:rPr>
              <w:t>t</w:t>
            </w:r>
            <w:r w:rsidRPr="00856BAA">
              <w:rPr>
                <w:sz w:val="22"/>
                <w:vertAlign w:val="superscript"/>
                <w:lang w:val="en-US"/>
              </w:rPr>
              <w:t>0</w:t>
            </w:r>
            <w:r w:rsidRPr="00856BAA">
              <w:rPr>
                <w:sz w:val="22"/>
                <w:lang w:val="en-US"/>
              </w:rPr>
              <w:t>C</w:t>
            </w:r>
          </w:p>
        </w:tc>
        <w:tc>
          <w:tcPr>
            <w:tcW w:w="1995" w:type="pct"/>
            <w:vAlign w:val="center"/>
          </w:tcPr>
          <w:p w:rsidR="0087109E" w:rsidRPr="00856BAA" w:rsidRDefault="0087109E" w:rsidP="0087109E">
            <w:pPr>
              <w:ind w:firstLine="29"/>
              <w:jc w:val="center"/>
            </w:pPr>
            <w:r w:rsidRPr="00856BAA">
              <w:rPr>
                <w:sz w:val="22"/>
              </w:rPr>
              <w:t xml:space="preserve">Температура воды в подающем трубопроводе системы отопления, </w:t>
            </w:r>
            <w:r w:rsidRPr="00856BAA">
              <w:rPr>
                <w:sz w:val="22"/>
                <w:lang w:val="en-US"/>
              </w:rPr>
              <w:t>t</w:t>
            </w:r>
            <w:r w:rsidRPr="00856BAA">
              <w:rPr>
                <w:sz w:val="22"/>
              </w:rPr>
              <w:t xml:space="preserve"> п</w:t>
            </w:r>
            <w:r w:rsidRPr="00856BAA">
              <w:rPr>
                <w:sz w:val="22"/>
                <w:vertAlign w:val="superscript"/>
              </w:rPr>
              <w:t xml:space="preserve">0 </w:t>
            </w:r>
            <w:r w:rsidRPr="00856BAA">
              <w:rPr>
                <w:sz w:val="22"/>
                <w:lang w:val="en-US"/>
              </w:rPr>
              <w:t>C</w:t>
            </w:r>
          </w:p>
        </w:tc>
        <w:tc>
          <w:tcPr>
            <w:tcW w:w="1730" w:type="pct"/>
            <w:vAlign w:val="center"/>
          </w:tcPr>
          <w:p w:rsidR="0087109E" w:rsidRPr="00856BAA" w:rsidRDefault="0087109E" w:rsidP="0087109E">
            <w:pPr>
              <w:ind w:firstLine="29"/>
              <w:jc w:val="center"/>
            </w:pPr>
            <w:r w:rsidRPr="00856BAA">
              <w:rPr>
                <w:sz w:val="22"/>
              </w:rPr>
              <w:t xml:space="preserve">Температура воды в обратной линии системы отопления, </w:t>
            </w:r>
            <w:r w:rsidRPr="00856BAA">
              <w:rPr>
                <w:sz w:val="22"/>
                <w:lang w:val="en-US"/>
              </w:rPr>
              <w:t>t</w:t>
            </w:r>
            <w:r w:rsidRPr="00856BAA">
              <w:rPr>
                <w:sz w:val="22"/>
              </w:rPr>
              <w:t xml:space="preserve"> о</w:t>
            </w:r>
            <w:r w:rsidRPr="00856BAA">
              <w:rPr>
                <w:sz w:val="22"/>
                <w:vertAlign w:val="superscript"/>
              </w:rPr>
              <w:t>0</w:t>
            </w:r>
            <w:r w:rsidRPr="00856BAA">
              <w:rPr>
                <w:sz w:val="22"/>
                <w:lang w:val="en-US"/>
              </w:rPr>
              <w:t>C</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8</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7</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6</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5</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0</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lastRenderedPageBreak/>
              <w:t>-2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-5</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-6</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-7</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-8</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-9</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-10</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-11</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-12</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-13</w:t>
            </w:r>
          </w:p>
        </w:tc>
        <w:tc>
          <w:tcPr>
            <w:tcW w:w="1995" w:type="pct"/>
            <w:vAlign w:val="center"/>
          </w:tcPr>
          <w:p w:rsidR="0087109E" w:rsidRPr="00856BAA" w:rsidRDefault="0087109E" w:rsidP="0087109E">
            <w:pPr>
              <w:ind w:firstLine="29"/>
              <w:jc w:val="center"/>
            </w:pPr>
            <w:r w:rsidRPr="00856BAA">
              <w:rPr>
                <w:sz w:val="22"/>
              </w:rPr>
              <w:t>63</w:t>
            </w:r>
          </w:p>
        </w:tc>
        <w:tc>
          <w:tcPr>
            <w:tcW w:w="1730" w:type="pct"/>
            <w:vAlign w:val="center"/>
          </w:tcPr>
          <w:p w:rsidR="0087109E" w:rsidRPr="00856BAA" w:rsidRDefault="0087109E" w:rsidP="0087109E">
            <w:pPr>
              <w:ind w:firstLine="29"/>
              <w:jc w:val="center"/>
            </w:pPr>
            <w:r w:rsidRPr="00856BAA">
              <w:rPr>
                <w:sz w:val="22"/>
              </w:rPr>
              <w:t>50</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-14</w:t>
            </w:r>
          </w:p>
        </w:tc>
        <w:tc>
          <w:tcPr>
            <w:tcW w:w="1995" w:type="pct"/>
            <w:vAlign w:val="center"/>
          </w:tcPr>
          <w:p w:rsidR="0087109E" w:rsidRPr="00856BAA" w:rsidRDefault="0087109E" w:rsidP="0087109E">
            <w:pPr>
              <w:ind w:firstLine="29"/>
              <w:jc w:val="center"/>
            </w:pPr>
            <w:r w:rsidRPr="00856BAA">
              <w:rPr>
                <w:sz w:val="22"/>
              </w:rPr>
              <w:t>64</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-15</w:t>
            </w:r>
          </w:p>
        </w:tc>
        <w:tc>
          <w:tcPr>
            <w:tcW w:w="1995" w:type="pct"/>
            <w:vAlign w:val="center"/>
          </w:tcPr>
          <w:p w:rsidR="0087109E" w:rsidRPr="00856BAA" w:rsidRDefault="0087109E" w:rsidP="0087109E">
            <w:pPr>
              <w:ind w:firstLine="29"/>
              <w:jc w:val="center"/>
            </w:pPr>
            <w:r w:rsidRPr="00856BAA">
              <w:rPr>
                <w:sz w:val="22"/>
              </w:rPr>
              <w:t>65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-16</w:t>
            </w:r>
          </w:p>
        </w:tc>
        <w:tc>
          <w:tcPr>
            <w:tcW w:w="1995" w:type="pct"/>
            <w:vAlign w:val="center"/>
          </w:tcPr>
          <w:p w:rsidR="0087109E" w:rsidRPr="00856BAA" w:rsidRDefault="0087109E" w:rsidP="0087109E">
            <w:pPr>
              <w:ind w:firstLine="29"/>
              <w:jc w:val="center"/>
            </w:pPr>
            <w:r w:rsidRPr="00856BAA">
              <w:rPr>
                <w:sz w:val="22"/>
              </w:rPr>
              <w:t>66</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-17</w:t>
            </w:r>
          </w:p>
        </w:tc>
        <w:tc>
          <w:tcPr>
            <w:tcW w:w="1995" w:type="pct"/>
            <w:vAlign w:val="center"/>
          </w:tcPr>
          <w:p w:rsidR="0087109E" w:rsidRPr="00856BAA" w:rsidRDefault="0087109E" w:rsidP="0087109E">
            <w:pPr>
              <w:ind w:firstLine="29"/>
              <w:jc w:val="center"/>
            </w:pPr>
            <w:r w:rsidRPr="00856BAA">
              <w:rPr>
                <w:sz w:val="22"/>
              </w:rPr>
              <w:t>67</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-18</w:t>
            </w:r>
          </w:p>
        </w:tc>
        <w:tc>
          <w:tcPr>
            <w:tcW w:w="1995" w:type="pct"/>
            <w:vAlign w:val="center"/>
          </w:tcPr>
          <w:p w:rsidR="0087109E" w:rsidRPr="00856BAA" w:rsidRDefault="0087109E" w:rsidP="0087109E">
            <w:pPr>
              <w:ind w:firstLine="29"/>
              <w:jc w:val="center"/>
            </w:pPr>
            <w:r w:rsidRPr="00856BAA">
              <w:rPr>
                <w:sz w:val="22"/>
              </w:rPr>
              <w:t>68</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-19</w:t>
            </w:r>
          </w:p>
        </w:tc>
        <w:tc>
          <w:tcPr>
            <w:tcW w:w="1995" w:type="pct"/>
            <w:vAlign w:val="center"/>
          </w:tcPr>
          <w:p w:rsidR="0087109E" w:rsidRPr="00856BAA" w:rsidRDefault="0087109E" w:rsidP="0087109E">
            <w:pPr>
              <w:ind w:firstLine="29"/>
              <w:jc w:val="center"/>
            </w:pPr>
            <w:r w:rsidRPr="00856BAA">
              <w:rPr>
                <w:sz w:val="22"/>
              </w:rPr>
              <w:t>69</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-20</w:t>
            </w:r>
          </w:p>
        </w:tc>
        <w:tc>
          <w:tcPr>
            <w:tcW w:w="1995" w:type="pct"/>
            <w:vAlign w:val="center"/>
          </w:tcPr>
          <w:p w:rsidR="0087109E" w:rsidRPr="00856BAA" w:rsidRDefault="0087109E" w:rsidP="0087109E">
            <w:pPr>
              <w:ind w:firstLine="29"/>
              <w:jc w:val="center"/>
            </w:pPr>
            <w:r w:rsidRPr="00856BAA">
              <w:rPr>
                <w:sz w:val="22"/>
              </w:rPr>
              <w:t>70</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-21</w:t>
            </w:r>
          </w:p>
        </w:tc>
        <w:tc>
          <w:tcPr>
            <w:tcW w:w="1995" w:type="pct"/>
            <w:vAlign w:val="center"/>
          </w:tcPr>
          <w:p w:rsidR="0087109E" w:rsidRPr="00856BAA" w:rsidRDefault="0087109E" w:rsidP="0087109E">
            <w:pPr>
              <w:ind w:firstLine="29"/>
              <w:jc w:val="center"/>
            </w:pPr>
            <w:r w:rsidRPr="00856BAA">
              <w:rPr>
                <w:sz w:val="22"/>
              </w:rPr>
              <w:t>71</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-22</w:t>
            </w:r>
          </w:p>
        </w:tc>
        <w:tc>
          <w:tcPr>
            <w:tcW w:w="1995" w:type="pct"/>
            <w:vAlign w:val="center"/>
          </w:tcPr>
          <w:p w:rsidR="0087109E" w:rsidRPr="00856BAA" w:rsidRDefault="0087109E" w:rsidP="0087109E">
            <w:pPr>
              <w:ind w:firstLine="29"/>
              <w:jc w:val="center"/>
            </w:pPr>
            <w:r w:rsidRPr="00856BAA">
              <w:rPr>
                <w:sz w:val="22"/>
              </w:rPr>
              <w:t>72</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-23</w:t>
            </w:r>
          </w:p>
        </w:tc>
        <w:tc>
          <w:tcPr>
            <w:tcW w:w="1995" w:type="pct"/>
            <w:vAlign w:val="center"/>
          </w:tcPr>
          <w:p w:rsidR="0087109E" w:rsidRPr="00856BAA" w:rsidRDefault="0087109E" w:rsidP="0087109E">
            <w:pPr>
              <w:ind w:firstLine="29"/>
              <w:jc w:val="center"/>
            </w:pPr>
            <w:r w:rsidRPr="00856BAA">
              <w:rPr>
                <w:sz w:val="22"/>
              </w:rPr>
              <w:t>73</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-24</w:t>
            </w:r>
          </w:p>
        </w:tc>
        <w:tc>
          <w:tcPr>
            <w:tcW w:w="1995" w:type="pct"/>
            <w:vAlign w:val="center"/>
          </w:tcPr>
          <w:p w:rsidR="0087109E" w:rsidRPr="00856BAA" w:rsidRDefault="0087109E" w:rsidP="0087109E">
            <w:pPr>
              <w:ind w:firstLine="29"/>
              <w:jc w:val="center"/>
            </w:pPr>
            <w:r w:rsidRPr="00856BAA">
              <w:rPr>
                <w:sz w:val="22"/>
              </w:rPr>
              <w:t>74</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-25</w:t>
            </w:r>
          </w:p>
        </w:tc>
        <w:tc>
          <w:tcPr>
            <w:tcW w:w="1995" w:type="pct"/>
            <w:vAlign w:val="center"/>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58</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-26</w:t>
            </w:r>
          </w:p>
        </w:tc>
        <w:tc>
          <w:tcPr>
            <w:tcW w:w="1995" w:type="pct"/>
            <w:vAlign w:val="center"/>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-27</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-28</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57</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-29</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w:t>
            </w:r>
            <w:r w:rsidRPr="00856BAA">
              <w:rPr>
                <w:sz w:val="22"/>
              </w:rPr>
              <w:t>30</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56</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-31</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-32</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-33</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55</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-34</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lang w:val="en-US"/>
              </w:rPr>
              <w:t>-</w:t>
            </w:r>
            <w:r w:rsidRPr="00856BAA">
              <w:rPr>
                <w:sz w:val="22"/>
              </w:rPr>
              <w:t>35</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54</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-36</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-37</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-38</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53</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-39</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rPr>
                <w:lang w:val="en-US"/>
              </w:rPr>
            </w:pPr>
            <w:r w:rsidRPr="00856BAA">
              <w:rPr>
                <w:sz w:val="22"/>
                <w:lang w:val="en-US"/>
              </w:rPr>
              <w:t>-</w:t>
            </w:r>
            <w:r w:rsidRPr="00856BAA">
              <w:rPr>
                <w:sz w:val="22"/>
              </w:rPr>
              <w:t>40</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-41</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52</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-42</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-43</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51</w:t>
            </w:r>
          </w:p>
        </w:tc>
      </w:tr>
      <w:tr w:rsidR="0087109E" w:rsidRPr="00856BAA" w:rsidTr="0087109E">
        <w:tc>
          <w:tcPr>
            <w:tcW w:w="1275" w:type="pct"/>
            <w:vAlign w:val="center"/>
          </w:tcPr>
          <w:p w:rsidR="0087109E" w:rsidRPr="00856BAA" w:rsidRDefault="0087109E" w:rsidP="0087109E">
            <w:pPr>
              <w:ind w:firstLine="29"/>
              <w:jc w:val="center"/>
            </w:pPr>
            <w:r w:rsidRPr="00856BAA">
              <w:rPr>
                <w:sz w:val="22"/>
              </w:rPr>
              <w:t>-44</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50</w:t>
            </w:r>
          </w:p>
        </w:tc>
      </w:tr>
      <w:tr w:rsidR="0087109E" w:rsidRPr="00856BAA" w:rsidTr="0087109E">
        <w:tc>
          <w:tcPr>
            <w:tcW w:w="1275" w:type="pct"/>
            <w:vAlign w:val="center"/>
          </w:tcPr>
          <w:p w:rsidR="0087109E" w:rsidRPr="00856BAA" w:rsidRDefault="0087109E" w:rsidP="0087109E">
            <w:pPr>
              <w:ind w:firstLine="29"/>
              <w:jc w:val="center"/>
            </w:pPr>
            <w:r w:rsidRPr="00856BAA">
              <w:rPr>
                <w:sz w:val="22"/>
                <w:lang w:val="en-US"/>
              </w:rPr>
              <w:t>-</w:t>
            </w:r>
            <w:r w:rsidRPr="00856BAA">
              <w:rPr>
                <w:sz w:val="22"/>
              </w:rPr>
              <w:t>45</w:t>
            </w:r>
          </w:p>
        </w:tc>
        <w:tc>
          <w:tcPr>
            <w:tcW w:w="1995" w:type="pct"/>
          </w:tcPr>
          <w:p w:rsidR="0087109E" w:rsidRPr="00856BAA" w:rsidRDefault="0087109E" w:rsidP="0087109E">
            <w:pPr>
              <w:ind w:firstLine="29"/>
              <w:jc w:val="center"/>
            </w:pPr>
            <w:r w:rsidRPr="00856BAA">
              <w:rPr>
                <w:sz w:val="22"/>
              </w:rPr>
              <w:t>75</w:t>
            </w:r>
          </w:p>
        </w:tc>
        <w:tc>
          <w:tcPr>
            <w:tcW w:w="1730" w:type="pct"/>
            <w:vAlign w:val="center"/>
          </w:tcPr>
          <w:p w:rsidR="0087109E" w:rsidRPr="00856BAA" w:rsidRDefault="0087109E" w:rsidP="0087109E">
            <w:pPr>
              <w:ind w:firstLine="29"/>
              <w:jc w:val="center"/>
            </w:pPr>
            <w:r w:rsidRPr="00856BAA">
              <w:rPr>
                <w:sz w:val="22"/>
              </w:rPr>
              <w:t>50</w:t>
            </w:r>
          </w:p>
        </w:tc>
      </w:tr>
    </w:tbl>
    <w:p w:rsidR="004831F6" w:rsidRPr="00856BAA" w:rsidRDefault="004831F6" w:rsidP="004831F6">
      <w:pPr>
        <w:jc w:val="right"/>
      </w:pPr>
    </w:p>
    <w:p w:rsidR="004831F6" w:rsidRPr="00856BAA" w:rsidRDefault="004831F6" w:rsidP="004831F6">
      <w:pPr>
        <w:jc w:val="right"/>
      </w:pPr>
      <w:r w:rsidRPr="00856BAA">
        <w:t xml:space="preserve">Таблица </w:t>
      </w:r>
      <w:r w:rsidR="004F3759" w:rsidRPr="00856BAA">
        <w:t>8</w:t>
      </w:r>
    </w:p>
    <w:p w:rsidR="004831F6" w:rsidRPr="00856BAA" w:rsidRDefault="004831F6" w:rsidP="004831F6">
      <w:pPr>
        <w:jc w:val="center"/>
      </w:pPr>
      <w:r w:rsidRPr="00856BAA">
        <w:t>ГРАФИК</w:t>
      </w:r>
    </w:p>
    <w:p w:rsidR="004831F6" w:rsidRPr="00856BAA" w:rsidRDefault="004831F6" w:rsidP="004831F6">
      <w:pPr>
        <w:jc w:val="center"/>
      </w:pPr>
      <w:r w:rsidRPr="00856BAA">
        <w:t>зависимости температуры теплоносителя от среднесуточной температуры наружного воздуха, для котельной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4080"/>
        <w:gridCol w:w="3957"/>
      </w:tblGrid>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val="en-US" w:eastAsia="ru-RU"/>
              </w:rPr>
            </w:pPr>
            <w:r w:rsidRPr="00856BAA">
              <w:rPr>
                <w:rFonts w:eastAsia="Times New Roman" w:cs="Times New Roman"/>
                <w:sz w:val="22"/>
                <w:lang w:eastAsia="ru-RU"/>
              </w:rPr>
              <w:t xml:space="preserve">Температура наружного воздуха </w:t>
            </w:r>
            <w:r w:rsidRPr="00856BAA">
              <w:rPr>
                <w:rFonts w:eastAsia="Times New Roman" w:cs="Times New Roman"/>
                <w:sz w:val="22"/>
                <w:lang w:val="en-US" w:eastAsia="ru-RU"/>
              </w:rPr>
              <w:t>t</w:t>
            </w:r>
            <w:r w:rsidRPr="00856BAA">
              <w:rPr>
                <w:rFonts w:eastAsia="Times New Roman" w:cs="Times New Roman"/>
                <w:sz w:val="22"/>
                <w:vertAlign w:val="superscript"/>
                <w:lang w:val="en-US" w:eastAsia="ru-RU"/>
              </w:rPr>
              <w:t>0</w:t>
            </w:r>
            <w:r w:rsidRPr="00856BAA">
              <w:rPr>
                <w:rFonts w:eastAsia="Times New Roman" w:cs="Times New Roman"/>
                <w:sz w:val="22"/>
                <w:lang w:val="en-US" w:eastAsia="ru-RU"/>
              </w:rPr>
              <w:t>C</w:t>
            </w:r>
          </w:p>
        </w:tc>
        <w:tc>
          <w:tcPr>
            <w:tcW w:w="2070" w:type="pct"/>
            <w:vAlign w:val="center"/>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 xml:space="preserve">Температура воды в подающем трубопроводе системы отопления, </w:t>
            </w:r>
            <w:r w:rsidRPr="00856BAA">
              <w:rPr>
                <w:rFonts w:eastAsia="Times New Roman" w:cs="Times New Roman"/>
                <w:sz w:val="22"/>
                <w:lang w:val="en-US" w:eastAsia="ru-RU"/>
              </w:rPr>
              <w:t>t</w:t>
            </w:r>
            <w:r w:rsidRPr="00856BAA">
              <w:rPr>
                <w:rFonts w:eastAsia="Times New Roman" w:cs="Times New Roman"/>
                <w:sz w:val="22"/>
                <w:lang w:eastAsia="ru-RU"/>
              </w:rPr>
              <w:t>п</w:t>
            </w:r>
            <w:r w:rsidRPr="00856BAA">
              <w:rPr>
                <w:rFonts w:eastAsia="Times New Roman" w:cs="Times New Roman"/>
                <w:sz w:val="22"/>
                <w:vertAlign w:val="superscript"/>
                <w:lang w:eastAsia="ru-RU"/>
              </w:rPr>
              <w:t xml:space="preserve">0 </w:t>
            </w:r>
            <w:r w:rsidRPr="00856BAA">
              <w:rPr>
                <w:rFonts w:eastAsia="Times New Roman" w:cs="Times New Roman"/>
                <w:sz w:val="22"/>
                <w:lang w:val="en-US" w:eastAsia="ru-RU"/>
              </w:rPr>
              <w:t>C</w:t>
            </w:r>
          </w:p>
        </w:tc>
        <w:tc>
          <w:tcPr>
            <w:tcW w:w="2008" w:type="pct"/>
            <w:vAlign w:val="center"/>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 xml:space="preserve">Температура воды в обратной линии системы отопления, </w:t>
            </w:r>
            <w:r w:rsidRPr="00856BAA">
              <w:rPr>
                <w:rFonts w:eastAsia="Times New Roman" w:cs="Times New Roman"/>
                <w:sz w:val="22"/>
                <w:lang w:val="en-US" w:eastAsia="ru-RU"/>
              </w:rPr>
              <w:t>t</w:t>
            </w:r>
            <w:r w:rsidRPr="00856BAA">
              <w:rPr>
                <w:rFonts w:eastAsia="Times New Roman" w:cs="Times New Roman"/>
                <w:sz w:val="22"/>
                <w:lang w:eastAsia="ru-RU"/>
              </w:rPr>
              <w:t>о</w:t>
            </w:r>
            <w:r w:rsidRPr="00856BAA">
              <w:rPr>
                <w:rFonts w:eastAsia="Times New Roman" w:cs="Times New Roman"/>
                <w:sz w:val="22"/>
                <w:vertAlign w:val="superscript"/>
                <w:lang w:eastAsia="ru-RU"/>
              </w:rPr>
              <w:t>0</w:t>
            </w:r>
            <w:r w:rsidRPr="00856BAA">
              <w:rPr>
                <w:rFonts w:eastAsia="Times New Roman" w:cs="Times New Roman"/>
                <w:sz w:val="22"/>
                <w:lang w:val="en-US" w:eastAsia="ru-RU"/>
              </w:rPr>
              <w:t>C</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lastRenderedPageBreak/>
              <w:t>-10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60</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49</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-15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63</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54</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-20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55</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-25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74</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58</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-30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61</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-35</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84</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64</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-40</w:t>
            </w:r>
          </w:p>
        </w:tc>
        <w:tc>
          <w:tcPr>
            <w:tcW w:w="2070"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89</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67</w:t>
            </w:r>
          </w:p>
        </w:tc>
      </w:tr>
      <w:tr w:rsidR="004831F6" w:rsidRPr="00856BAA" w:rsidTr="004831F6">
        <w:trPr>
          <w:jc w:val="center"/>
        </w:trPr>
        <w:tc>
          <w:tcPr>
            <w:tcW w:w="922"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-45</w:t>
            </w:r>
          </w:p>
        </w:tc>
        <w:tc>
          <w:tcPr>
            <w:tcW w:w="2070" w:type="pct"/>
          </w:tcPr>
          <w:p w:rsidR="004831F6" w:rsidRPr="00856BAA" w:rsidRDefault="00721C74" w:rsidP="004831F6">
            <w:pPr>
              <w:ind w:firstLine="0"/>
              <w:jc w:val="center"/>
              <w:rPr>
                <w:rFonts w:eastAsia="Times New Roman" w:cs="Times New Roman"/>
                <w:lang w:eastAsia="ru-RU"/>
              </w:rPr>
            </w:pPr>
            <w:r w:rsidRPr="00856BAA">
              <w:rPr>
                <w:rFonts w:eastAsia="Times New Roman" w:cs="Times New Roman"/>
                <w:sz w:val="22"/>
                <w:lang w:eastAsia="ru-RU"/>
              </w:rPr>
              <w:t>95</w:t>
            </w:r>
          </w:p>
        </w:tc>
        <w:tc>
          <w:tcPr>
            <w:tcW w:w="2008" w:type="pct"/>
          </w:tcPr>
          <w:p w:rsidR="004831F6" w:rsidRPr="00856BAA" w:rsidRDefault="004831F6" w:rsidP="004831F6">
            <w:pPr>
              <w:ind w:firstLine="0"/>
              <w:jc w:val="center"/>
              <w:rPr>
                <w:rFonts w:eastAsia="Times New Roman" w:cs="Times New Roman"/>
                <w:lang w:eastAsia="ru-RU"/>
              </w:rPr>
            </w:pPr>
            <w:r w:rsidRPr="00856BAA">
              <w:rPr>
                <w:rFonts w:eastAsia="Times New Roman" w:cs="Times New Roman"/>
                <w:sz w:val="22"/>
                <w:lang w:eastAsia="ru-RU"/>
              </w:rPr>
              <w:t>70</w:t>
            </w:r>
          </w:p>
        </w:tc>
      </w:tr>
    </w:tbl>
    <w:p w:rsidR="00652272" w:rsidRPr="00856BAA" w:rsidRDefault="00652272" w:rsidP="00652272"/>
    <w:p w:rsidR="00A26D8E" w:rsidRPr="00856BAA" w:rsidRDefault="00A26D8E" w:rsidP="005D57FA">
      <w:pPr>
        <w:pStyle w:val="20"/>
      </w:pPr>
      <w:bookmarkStart w:id="31" w:name="_Toc71300581"/>
      <w:r w:rsidRPr="00856BA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1"/>
    </w:p>
    <w:p w:rsidR="00652272" w:rsidRPr="00856BAA" w:rsidRDefault="00652272" w:rsidP="00652272">
      <w:r w:rsidRPr="00856BAA">
        <w:t xml:space="preserve">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представлено таблице </w:t>
      </w:r>
      <w:r w:rsidR="004F3759" w:rsidRPr="00856BAA">
        <w:t>9</w:t>
      </w:r>
      <w:r w:rsidRPr="00856BAA">
        <w:t xml:space="preserve">. </w:t>
      </w:r>
    </w:p>
    <w:p w:rsidR="00652272" w:rsidRPr="00856BAA" w:rsidRDefault="00652272" w:rsidP="00652272">
      <w:pPr>
        <w:jc w:val="right"/>
      </w:pPr>
      <w:r w:rsidRPr="00856BAA">
        <w:t xml:space="preserve">Таблица </w:t>
      </w:r>
      <w:r w:rsidR="004F3759" w:rsidRPr="00856BAA">
        <w:t>9</w:t>
      </w:r>
    </w:p>
    <w:p w:rsidR="00721C74" w:rsidRPr="00856BAA" w:rsidRDefault="00721C74" w:rsidP="00721C74">
      <w:pPr>
        <w:jc w:val="center"/>
      </w:pPr>
      <w:r w:rsidRPr="00856BAA">
        <w:t>Значения существующей и перспективной тепловой мощности котельных</w:t>
      </w:r>
    </w:p>
    <w:tbl>
      <w:tblPr>
        <w:tblStyle w:val="a3"/>
        <w:tblW w:w="0" w:type="auto"/>
        <w:tblLook w:val="04A0"/>
      </w:tblPr>
      <w:tblGrid>
        <w:gridCol w:w="3209"/>
        <w:gridCol w:w="3209"/>
        <w:gridCol w:w="3210"/>
      </w:tblGrid>
      <w:tr w:rsidR="00721C74" w:rsidRPr="00856BAA" w:rsidTr="00083313">
        <w:tc>
          <w:tcPr>
            <w:tcW w:w="3209" w:type="dxa"/>
          </w:tcPr>
          <w:p w:rsidR="00721C74" w:rsidRPr="00856BAA" w:rsidRDefault="00721C74" w:rsidP="00083313">
            <w:pPr>
              <w:ind w:firstLine="0"/>
              <w:jc w:val="center"/>
              <w:rPr>
                <w:sz w:val="20"/>
                <w:szCs w:val="20"/>
              </w:rPr>
            </w:pPr>
            <w:r w:rsidRPr="00856BAA">
              <w:rPr>
                <w:sz w:val="20"/>
                <w:szCs w:val="20"/>
              </w:rPr>
              <w:t>Наименование источника тепловой энергии</w:t>
            </w:r>
          </w:p>
        </w:tc>
        <w:tc>
          <w:tcPr>
            <w:tcW w:w="3209" w:type="dxa"/>
          </w:tcPr>
          <w:p w:rsidR="00721C74" w:rsidRPr="00856BAA" w:rsidRDefault="00721C74" w:rsidP="00083313">
            <w:pPr>
              <w:ind w:firstLine="0"/>
              <w:jc w:val="center"/>
              <w:rPr>
                <w:sz w:val="20"/>
                <w:szCs w:val="20"/>
              </w:rPr>
            </w:pPr>
            <w:r w:rsidRPr="00856BAA">
              <w:rPr>
                <w:sz w:val="20"/>
                <w:szCs w:val="20"/>
              </w:rPr>
              <w:t>Фактическая располагаемая мощность котельной, Гкал/час</w:t>
            </w:r>
          </w:p>
        </w:tc>
        <w:tc>
          <w:tcPr>
            <w:tcW w:w="3210" w:type="dxa"/>
          </w:tcPr>
          <w:p w:rsidR="00721C74" w:rsidRPr="00856BAA" w:rsidRDefault="00721C74" w:rsidP="00083313">
            <w:pPr>
              <w:ind w:firstLine="0"/>
              <w:jc w:val="center"/>
              <w:rPr>
                <w:sz w:val="20"/>
                <w:szCs w:val="20"/>
              </w:rPr>
            </w:pPr>
            <w:r w:rsidRPr="00856BAA">
              <w:rPr>
                <w:sz w:val="20"/>
                <w:szCs w:val="20"/>
              </w:rPr>
              <w:t>Перспективная мощность котельной, Гкал/час</w:t>
            </w:r>
          </w:p>
        </w:tc>
      </w:tr>
      <w:tr w:rsidR="00721C74" w:rsidRPr="00856BAA" w:rsidTr="00083313">
        <w:tc>
          <w:tcPr>
            <w:tcW w:w="3209" w:type="dxa"/>
          </w:tcPr>
          <w:p w:rsidR="00721C74" w:rsidRPr="00856BAA" w:rsidRDefault="00721C74" w:rsidP="00083313">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50</w:t>
            </w:r>
          </w:p>
        </w:tc>
        <w:tc>
          <w:tcPr>
            <w:tcW w:w="3209" w:type="dxa"/>
          </w:tcPr>
          <w:p w:rsidR="00721C74" w:rsidRPr="00856BAA" w:rsidRDefault="00721C74" w:rsidP="00083313">
            <w:pPr>
              <w:ind w:firstLine="0"/>
              <w:jc w:val="center"/>
              <w:rPr>
                <w:sz w:val="20"/>
                <w:szCs w:val="20"/>
              </w:rPr>
            </w:pPr>
            <w:r w:rsidRPr="00856BAA">
              <w:rPr>
                <w:sz w:val="20"/>
                <w:szCs w:val="20"/>
              </w:rPr>
              <w:t>2,7</w:t>
            </w:r>
          </w:p>
        </w:tc>
        <w:tc>
          <w:tcPr>
            <w:tcW w:w="3210" w:type="dxa"/>
          </w:tcPr>
          <w:p w:rsidR="00721C74" w:rsidRPr="00856BAA" w:rsidRDefault="00721C74" w:rsidP="00083313">
            <w:pPr>
              <w:ind w:firstLine="0"/>
              <w:jc w:val="center"/>
              <w:rPr>
                <w:sz w:val="20"/>
                <w:szCs w:val="20"/>
              </w:rPr>
            </w:pPr>
            <w:r w:rsidRPr="00856BAA">
              <w:rPr>
                <w:sz w:val="20"/>
                <w:szCs w:val="20"/>
              </w:rPr>
              <w:t>2,7</w:t>
            </w:r>
          </w:p>
        </w:tc>
      </w:tr>
      <w:tr w:rsidR="00721C74" w:rsidRPr="00856BAA" w:rsidTr="00083313">
        <w:tc>
          <w:tcPr>
            <w:tcW w:w="3209" w:type="dxa"/>
          </w:tcPr>
          <w:p w:rsidR="00721C74" w:rsidRPr="00856BAA" w:rsidRDefault="00721C74" w:rsidP="00083313">
            <w:pPr>
              <w:pStyle w:val="TableParagraph"/>
              <w:ind w:left="17"/>
              <w:rPr>
                <w:sz w:val="20"/>
              </w:rPr>
            </w:pPr>
            <w:r w:rsidRPr="00856BAA">
              <w:rPr>
                <w:sz w:val="20"/>
                <w:szCs w:val="20"/>
              </w:rPr>
              <w:t>Котельная</w:t>
            </w:r>
            <w:r w:rsidRPr="00856BAA">
              <w:rPr>
                <w:spacing w:val="-13"/>
                <w:sz w:val="20"/>
                <w:szCs w:val="20"/>
              </w:rPr>
              <w:t xml:space="preserve"> </w:t>
            </w:r>
            <w:r w:rsidRPr="00856BAA">
              <w:rPr>
                <w:sz w:val="20"/>
                <w:szCs w:val="20"/>
              </w:rPr>
              <w:t>№</w:t>
            </w:r>
            <w:r w:rsidRPr="00856BAA">
              <w:rPr>
                <w:spacing w:val="-12"/>
                <w:sz w:val="20"/>
                <w:szCs w:val="20"/>
              </w:rPr>
              <w:t xml:space="preserve"> </w:t>
            </w:r>
            <w:r w:rsidRPr="00856BAA">
              <w:rPr>
                <w:sz w:val="20"/>
                <w:szCs w:val="20"/>
              </w:rPr>
              <w:t>1</w:t>
            </w:r>
          </w:p>
        </w:tc>
        <w:tc>
          <w:tcPr>
            <w:tcW w:w="3209" w:type="dxa"/>
          </w:tcPr>
          <w:p w:rsidR="00721C74" w:rsidRPr="00856BAA" w:rsidRDefault="00721C74" w:rsidP="00083313">
            <w:pPr>
              <w:ind w:firstLine="0"/>
              <w:jc w:val="center"/>
              <w:rPr>
                <w:sz w:val="20"/>
                <w:szCs w:val="20"/>
              </w:rPr>
            </w:pPr>
            <w:r w:rsidRPr="00856BAA">
              <w:rPr>
                <w:sz w:val="20"/>
                <w:szCs w:val="20"/>
              </w:rPr>
              <w:t>10,0</w:t>
            </w:r>
          </w:p>
        </w:tc>
        <w:tc>
          <w:tcPr>
            <w:tcW w:w="3210" w:type="dxa"/>
          </w:tcPr>
          <w:p w:rsidR="00721C74" w:rsidRPr="00856BAA" w:rsidRDefault="00721C74" w:rsidP="00083313">
            <w:pPr>
              <w:ind w:firstLine="0"/>
              <w:jc w:val="center"/>
              <w:rPr>
                <w:sz w:val="20"/>
                <w:szCs w:val="20"/>
              </w:rPr>
            </w:pPr>
            <w:r w:rsidRPr="00856BAA">
              <w:rPr>
                <w:sz w:val="20"/>
                <w:szCs w:val="20"/>
              </w:rPr>
              <w:t>10,0</w:t>
            </w:r>
          </w:p>
        </w:tc>
      </w:tr>
    </w:tbl>
    <w:p w:rsidR="00721C74" w:rsidRPr="00856BAA" w:rsidRDefault="00721C74" w:rsidP="00652272"/>
    <w:p w:rsidR="00A26D8E" w:rsidRPr="00856BAA" w:rsidRDefault="00A26D8E" w:rsidP="005D57FA">
      <w:pPr>
        <w:pStyle w:val="20"/>
        <w:tabs>
          <w:tab w:val="num" w:pos="1276"/>
        </w:tabs>
      </w:pPr>
      <w:bookmarkStart w:id="32" w:name="_Toc71300582"/>
      <w:r w:rsidRPr="00856BA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2"/>
    </w:p>
    <w:p w:rsidR="00652272" w:rsidRPr="00856BAA" w:rsidRDefault="00652272" w:rsidP="00382C9C">
      <w:r w:rsidRPr="00856BAA">
        <w:t xml:space="preserve">В схеме теплоснабжения </w:t>
      </w:r>
      <w:r w:rsidR="004831F6" w:rsidRPr="00856BAA">
        <w:t>Октябрьского сельсовета</w:t>
      </w:r>
      <w:r w:rsidRPr="00856BAA">
        <w:t xml:space="preserve"> на период до 20</w:t>
      </w:r>
      <w:r w:rsidR="004F3759" w:rsidRPr="00856BAA">
        <w:t>40</w:t>
      </w:r>
      <w:r w:rsidRPr="00856BAA">
        <w:t xml:space="preserve"> года ввод новых и реконструкции существующих источников тепловой энергии с использованием возобновляемых источников энергии не планируется. </w:t>
      </w:r>
    </w:p>
    <w:p w:rsidR="00652272" w:rsidRPr="00856BAA" w:rsidRDefault="00652272" w:rsidP="00382C9C"/>
    <w:p w:rsidR="00652272" w:rsidRPr="00856BAA" w:rsidRDefault="00652272" w:rsidP="00382C9C"/>
    <w:p w:rsidR="00E33FBE" w:rsidRPr="00856BAA" w:rsidRDefault="00E33FBE" w:rsidP="005D57FA">
      <w:pPr>
        <w:pStyle w:val="10"/>
        <w:tabs>
          <w:tab w:val="left" w:pos="1985"/>
        </w:tabs>
      </w:pPr>
      <w:bookmarkStart w:id="33" w:name="_Toc71300583"/>
      <w:r w:rsidRPr="00856BAA">
        <w:lastRenderedPageBreak/>
        <w:t xml:space="preserve">Предложения по </w:t>
      </w:r>
      <w:r w:rsidR="0095701A" w:rsidRPr="00856BAA">
        <w:t xml:space="preserve">строительству, реконструкции и (или) модернизации </w:t>
      </w:r>
      <w:r w:rsidRPr="00856BAA">
        <w:t>тепловых сетей</w:t>
      </w:r>
      <w:bookmarkEnd w:id="33"/>
    </w:p>
    <w:p w:rsidR="00A26D8E" w:rsidRPr="00856BAA" w:rsidRDefault="00A26D8E" w:rsidP="005D57FA">
      <w:pPr>
        <w:pStyle w:val="20"/>
      </w:pPr>
      <w:bookmarkStart w:id="34" w:name="_Toc71300584"/>
      <w:r w:rsidRPr="00856BAA">
        <w:t xml:space="preserve">Предложения по </w:t>
      </w:r>
      <w:r w:rsidR="0095701A" w:rsidRPr="00856BAA">
        <w:t xml:space="preserve">строительству, реконструкции и (или) модернизации </w:t>
      </w:r>
      <w:r w:rsidRPr="00856BA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4"/>
    </w:p>
    <w:p w:rsidR="00652272" w:rsidRPr="00856BAA" w:rsidRDefault="00652272" w:rsidP="00053EF2">
      <w:r w:rsidRPr="00856BAA">
        <w:t xml:space="preserve">Предложений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поступало. </w:t>
      </w:r>
    </w:p>
    <w:p w:rsidR="00053EF2" w:rsidRPr="00856BAA" w:rsidRDefault="00053EF2" w:rsidP="00053EF2"/>
    <w:p w:rsidR="00A26D8E" w:rsidRPr="00856BAA" w:rsidRDefault="00A26D8E" w:rsidP="005D57FA">
      <w:pPr>
        <w:pStyle w:val="20"/>
      </w:pPr>
      <w:bookmarkStart w:id="35" w:name="_Toc71300585"/>
      <w:r w:rsidRPr="00856BAA">
        <w:t xml:space="preserve">Предложения </w:t>
      </w:r>
      <w:r w:rsidR="0095701A" w:rsidRPr="00856BAA">
        <w:t xml:space="preserve">строительству, реконструкции и (или) модернизации </w:t>
      </w:r>
      <w:r w:rsidRPr="00856BAA">
        <w:t xml:space="preserve">тепловых сетей для обеспечения перспективных приростов тепловой нагрузки в осваиваемых районах </w:t>
      </w:r>
      <w:r w:rsidR="008721D0" w:rsidRPr="00856BAA">
        <w:t xml:space="preserve">поселения </w:t>
      </w:r>
      <w:r w:rsidRPr="00856BAA">
        <w:t>под жилищную, комплексную или производственную застройку</w:t>
      </w:r>
      <w:bookmarkEnd w:id="35"/>
    </w:p>
    <w:p w:rsidR="00053EF2" w:rsidRPr="00856BAA" w:rsidRDefault="00652272" w:rsidP="00053EF2">
      <w:r w:rsidRPr="00856BAA">
        <w:t xml:space="preserve">В связи с отсутствием перспективного прироста тепловой нагрузки в осваиваемых районах </w:t>
      </w:r>
      <w:r w:rsidR="004831F6" w:rsidRPr="00856BAA">
        <w:t xml:space="preserve">Октябрьского сельсовета </w:t>
      </w:r>
      <w:r w:rsidRPr="00856BAA">
        <w:t>предложения по строительству, реконструкции и (или) модернизации тепловых сетей отсутствуют.</w:t>
      </w:r>
    </w:p>
    <w:p w:rsidR="00053EF2" w:rsidRPr="00856BAA" w:rsidRDefault="00053EF2" w:rsidP="00053EF2"/>
    <w:p w:rsidR="00A26D8E" w:rsidRPr="00856BAA" w:rsidRDefault="00A26D8E" w:rsidP="005D57FA">
      <w:pPr>
        <w:pStyle w:val="20"/>
      </w:pPr>
      <w:bookmarkStart w:id="36" w:name="_Toc71300586"/>
      <w:r w:rsidRPr="00856BAA">
        <w:t xml:space="preserve">Предложения по </w:t>
      </w:r>
      <w:r w:rsidR="0095701A" w:rsidRPr="00856BAA">
        <w:t xml:space="preserve">строительству, реконструкции и (или) модернизации </w:t>
      </w:r>
      <w:r w:rsidRPr="00856BA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856BAA">
        <w:t>овой энергии при сохранении надё</w:t>
      </w:r>
      <w:r w:rsidRPr="00856BAA">
        <w:t>жности теплоснабжения</w:t>
      </w:r>
      <w:bookmarkEnd w:id="36"/>
    </w:p>
    <w:p w:rsidR="008E7FAC" w:rsidRPr="00856BAA" w:rsidRDefault="00652272" w:rsidP="00053EF2">
      <w:r w:rsidRPr="00856BAA">
        <w:t>Предложений по строительству, реконструкции и (или) модернизации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rsidR="00053EF2" w:rsidRPr="00856BAA" w:rsidRDefault="00053EF2" w:rsidP="00053EF2"/>
    <w:p w:rsidR="00A26D8E" w:rsidRPr="00856BAA" w:rsidRDefault="00A26D8E" w:rsidP="005D57FA">
      <w:pPr>
        <w:pStyle w:val="20"/>
      </w:pPr>
      <w:bookmarkStart w:id="37" w:name="_Toc71300587"/>
      <w:r w:rsidRPr="00856BAA">
        <w:t xml:space="preserve">Предложения по </w:t>
      </w:r>
      <w:r w:rsidR="0095701A" w:rsidRPr="00856BAA">
        <w:t xml:space="preserve">строительству, реконструкции и (или) модернизации </w:t>
      </w:r>
      <w:r w:rsidRPr="00856BAA">
        <w:t>тепловых сетей для повышения эффективности функционирования системы те</w:t>
      </w:r>
      <w:r w:rsidR="008721D0" w:rsidRPr="00856BAA">
        <w:t>плоснабжения, в том числе за счё</w:t>
      </w:r>
      <w:r w:rsidRPr="00856BAA">
        <w:t>т перевода котельных в пиковый режим работы или ликвидации котельных</w:t>
      </w:r>
      <w:bookmarkEnd w:id="37"/>
    </w:p>
    <w:p w:rsidR="00652272" w:rsidRPr="00856BAA" w:rsidRDefault="00652272" w:rsidP="008E7FAC">
      <w:r w:rsidRPr="00856BAA">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p>
    <w:p w:rsidR="00652272" w:rsidRPr="00856BAA" w:rsidRDefault="00652272" w:rsidP="008E7FAC"/>
    <w:p w:rsidR="00A26D8E" w:rsidRPr="00856BAA" w:rsidRDefault="00A26D8E" w:rsidP="005D57FA">
      <w:pPr>
        <w:pStyle w:val="20"/>
      </w:pPr>
      <w:bookmarkStart w:id="38" w:name="_Toc71300588"/>
      <w:r w:rsidRPr="00856BAA">
        <w:t xml:space="preserve">Предложения по </w:t>
      </w:r>
      <w:r w:rsidR="0095701A" w:rsidRPr="00856BAA">
        <w:t xml:space="preserve">строительству, реконструкции и (или) модернизации </w:t>
      </w:r>
      <w:r w:rsidRPr="00856BAA">
        <w:t xml:space="preserve">тепловых сетей </w:t>
      </w:r>
      <w:r w:rsidR="008721D0" w:rsidRPr="00856BAA">
        <w:t>для обеспечения нормативной надё</w:t>
      </w:r>
      <w:r w:rsidRPr="00856BAA">
        <w:t>жности теплоснабжения потребителей</w:t>
      </w:r>
      <w:bookmarkEnd w:id="38"/>
    </w:p>
    <w:p w:rsidR="004831F6" w:rsidRPr="00856BAA" w:rsidRDefault="004831F6" w:rsidP="004831F6">
      <w:pPr>
        <w:jc w:val="right"/>
      </w:pPr>
      <w:r w:rsidRPr="00856BAA">
        <w:t xml:space="preserve">Таблица </w:t>
      </w:r>
      <w:r w:rsidR="00856BAA" w:rsidRPr="00856BAA">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2416"/>
        <w:gridCol w:w="1780"/>
        <w:gridCol w:w="834"/>
        <w:gridCol w:w="4158"/>
      </w:tblGrid>
      <w:tr w:rsidR="004831F6" w:rsidRPr="00856BAA" w:rsidTr="004831F6">
        <w:trPr>
          <w:trHeight w:val="20"/>
          <w:jc w:val="center"/>
        </w:trPr>
        <w:tc>
          <w:tcPr>
            <w:tcW w:w="338"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 п/п</w:t>
            </w:r>
          </w:p>
        </w:tc>
        <w:tc>
          <w:tcPr>
            <w:tcW w:w="1226"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Адрес объекта/</w:t>
            </w:r>
          </w:p>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мероприятия</w:t>
            </w:r>
          </w:p>
        </w:tc>
        <w:tc>
          <w:tcPr>
            <w:tcW w:w="903"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Протяженность</w:t>
            </w:r>
          </w:p>
        </w:tc>
        <w:tc>
          <w:tcPr>
            <w:tcW w:w="423"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Ед. изм.</w:t>
            </w:r>
          </w:p>
        </w:tc>
        <w:tc>
          <w:tcPr>
            <w:tcW w:w="2110" w:type="pct"/>
            <w:vAlign w:val="center"/>
          </w:tcPr>
          <w:p w:rsidR="004831F6" w:rsidRPr="00856BAA" w:rsidRDefault="004831F6" w:rsidP="004831F6">
            <w:pPr>
              <w:ind w:firstLine="29"/>
              <w:jc w:val="center"/>
              <w:rPr>
                <w:rFonts w:eastAsia="Times New Roman" w:cs="Times New Roman"/>
                <w:lang w:eastAsia="ru-RU"/>
              </w:rPr>
            </w:pPr>
            <w:r w:rsidRPr="00856BAA">
              <w:rPr>
                <w:rFonts w:eastAsia="Times New Roman" w:cs="Times New Roman"/>
                <w:sz w:val="22"/>
                <w:lang w:eastAsia="ru-RU"/>
              </w:rPr>
              <w:t>Цели реализации мероприятия</w:t>
            </w:r>
          </w:p>
        </w:tc>
      </w:tr>
      <w:tr w:rsidR="00721C74" w:rsidRPr="00856BAA" w:rsidTr="004831F6">
        <w:trPr>
          <w:trHeight w:val="20"/>
          <w:jc w:val="center"/>
        </w:trPr>
        <w:tc>
          <w:tcPr>
            <w:tcW w:w="338" w:type="pct"/>
          </w:tcPr>
          <w:p w:rsidR="00721C74" w:rsidRPr="00856BAA" w:rsidRDefault="00721C74" w:rsidP="00721C74">
            <w:pPr>
              <w:ind w:firstLine="29"/>
              <w:jc w:val="center"/>
              <w:rPr>
                <w:rFonts w:eastAsia="Times New Roman" w:cs="Times New Roman"/>
                <w:lang w:eastAsia="ru-RU"/>
              </w:rPr>
            </w:pPr>
            <w:r w:rsidRPr="00856BAA">
              <w:rPr>
                <w:rFonts w:eastAsia="Times New Roman" w:cs="Times New Roman"/>
                <w:sz w:val="22"/>
                <w:lang w:eastAsia="ru-RU"/>
              </w:rPr>
              <w:t>1</w:t>
            </w:r>
          </w:p>
          <w:p w:rsidR="00721C74" w:rsidRPr="00856BAA" w:rsidRDefault="00721C74" w:rsidP="00721C74">
            <w:pPr>
              <w:ind w:firstLine="29"/>
              <w:rPr>
                <w:rFonts w:eastAsia="Times New Roman" w:cs="Times New Roman"/>
                <w:lang w:eastAsia="ru-RU"/>
              </w:rPr>
            </w:pPr>
          </w:p>
        </w:tc>
        <w:tc>
          <w:tcPr>
            <w:tcW w:w="1226" w:type="pct"/>
          </w:tcPr>
          <w:p w:rsidR="00721C74" w:rsidRPr="00856BAA" w:rsidRDefault="00721C74" w:rsidP="00721C74">
            <w:pPr>
              <w:ind w:firstLine="29"/>
              <w:jc w:val="center"/>
              <w:rPr>
                <w:lang w:eastAsia="ru-RU"/>
              </w:rPr>
            </w:pPr>
            <w:r w:rsidRPr="00856BAA">
              <w:rPr>
                <w:sz w:val="22"/>
                <w:lang w:eastAsia="ru-RU"/>
              </w:rPr>
              <w:t>Замена участков тепловой сети от котельной № 50 п. Октябрьский</w:t>
            </w:r>
          </w:p>
        </w:tc>
        <w:tc>
          <w:tcPr>
            <w:tcW w:w="903" w:type="pct"/>
          </w:tcPr>
          <w:p w:rsidR="00721C74" w:rsidRPr="00856BAA" w:rsidRDefault="00721C74" w:rsidP="00721C74">
            <w:pPr>
              <w:ind w:firstLine="29"/>
              <w:jc w:val="center"/>
              <w:rPr>
                <w:lang w:eastAsia="ru-RU"/>
              </w:rPr>
            </w:pPr>
            <w:r w:rsidRPr="00856BAA">
              <w:rPr>
                <w:sz w:val="22"/>
                <w:lang w:eastAsia="ru-RU"/>
              </w:rPr>
              <w:t>1 106</w:t>
            </w:r>
          </w:p>
        </w:tc>
        <w:tc>
          <w:tcPr>
            <w:tcW w:w="423" w:type="pct"/>
          </w:tcPr>
          <w:p w:rsidR="00721C74" w:rsidRPr="00856BAA" w:rsidRDefault="00721C74" w:rsidP="00721C74">
            <w:pPr>
              <w:ind w:firstLine="29"/>
              <w:jc w:val="center"/>
              <w:rPr>
                <w:lang w:eastAsia="ru-RU"/>
              </w:rPr>
            </w:pPr>
            <w:r w:rsidRPr="00856BAA">
              <w:rPr>
                <w:sz w:val="22"/>
                <w:lang w:eastAsia="ru-RU"/>
              </w:rPr>
              <w:t>м.</w:t>
            </w:r>
          </w:p>
          <w:p w:rsidR="00721C74" w:rsidRPr="00856BAA" w:rsidRDefault="00721C74" w:rsidP="00721C74">
            <w:pPr>
              <w:ind w:firstLine="29"/>
              <w:jc w:val="center"/>
              <w:rPr>
                <w:lang w:eastAsia="ru-RU"/>
              </w:rPr>
            </w:pPr>
          </w:p>
        </w:tc>
        <w:tc>
          <w:tcPr>
            <w:tcW w:w="2110" w:type="pct"/>
          </w:tcPr>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-сокращение потерь теплоэнергии в сетях;</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 обеспечение заданного гидравлического режима, требуемой надежности теплоснабжения потребителей;</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lastRenderedPageBreak/>
              <w:t>- снижение уровня износа объектов;</w:t>
            </w:r>
          </w:p>
          <w:p w:rsidR="00721C74" w:rsidRPr="00856BAA" w:rsidRDefault="00721C74" w:rsidP="00721C74">
            <w:pPr>
              <w:ind w:firstLine="29"/>
              <w:jc w:val="left"/>
              <w:rPr>
                <w:rFonts w:eastAsia="Times New Roman" w:cs="Times New Roman"/>
                <w:lang w:eastAsia="ru-RU"/>
              </w:rPr>
            </w:pPr>
            <w:r w:rsidRPr="00856BAA">
              <w:rPr>
                <w:rFonts w:eastAsia="Times New Roman" w:cs="Times New Roman"/>
                <w:sz w:val="22"/>
                <w:lang w:eastAsia="ru-RU"/>
              </w:rPr>
              <w:t>- повышение качества и надежности коммунальных услуг</w:t>
            </w:r>
          </w:p>
        </w:tc>
      </w:tr>
    </w:tbl>
    <w:p w:rsidR="00E33FBE" w:rsidRPr="00856BAA" w:rsidRDefault="00E33FBE" w:rsidP="005D57FA">
      <w:pPr>
        <w:pStyle w:val="10"/>
        <w:tabs>
          <w:tab w:val="left" w:pos="1985"/>
        </w:tabs>
      </w:pPr>
      <w:bookmarkStart w:id="39" w:name="_Toc71300589"/>
      <w:r w:rsidRPr="00856BAA">
        <w:lastRenderedPageBreak/>
        <w:t>Предложения по переводу открытых систем теплоснабжения (горячего водоснабжения) в закрытые системы горячего водоснабжения</w:t>
      </w:r>
      <w:bookmarkEnd w:id="39"/>
    </w:p>
    <w:p w:rsidR="00A26D8E" w:rsidRPr="00856BAA" w:rsidRDefault="00A26D8E" w:rsidP="005D57FA">
      <w:pPr>
        <w:pStyle w:val="20"/>
      </w:pPr>
      <w:bookmarkStart w:id="40" w:name="_Toc71300590"/>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0"/>
    </w:p>
    <w:p w:rsidR="007079DD" w:rsidRPr="00856BAA" w:rsidRDefault="007079DD" w:rsidP="007079DD">
      <w:r w:rsidRPr="00856BAA">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7079DD" w:rsidRPr="00856BAA" w:rsidRDefault="007079DD" w:rsidP="007079DD">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r w:rsidR="004831F6" w:rsidRPr="00856BAA">
        <w:t>Октябрьский</w:t>
      </w:r>
      <w:r w:rsidRPr="00856BAA">
        <w:t xml:space="preserve"> подлежат разработке и оценке после внесений изменений в законодательство, при выполнении следующих актуализаций схемы теплоснаб</w:t>
      </w:r>
      <w:r w:rsidR="004831F6" w:rsidRPr="00856BAA">
        <w:t>жения.</w:t>
      </w:r>
    </w:p>
    <w:p w:rsidR="007079DD" w:rsidRPr="00856BAA" w:rsidRDefault="007079DD" w:rsidP="007079DD"/>
    <w:p w:rsidR="00A26D8E" w:rsidRPr="00856BAA" w:rsidRDefault="00A26D8E" w:rsidP="005D57FA">
      <w:pPr>
        <w:pStyle w:val="20"/>
      </w:pPr>
      <w:bookmarkStart w:id="41" w:name="_Toc71300591"/>
      <w:r w:rsidRPr="00856BA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1"/>
    </w:p>
    <w:p w:rsidR="007079DD" w:rsidRPr="00856BAA" w:rsidRDefault="007079DD" w:rsidP="001B5BB8">
      <w:r w:rsidRPr="00856BAA">
        <w:t>Мероприятий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требуется.</w:t>
      </w:r>
    </w:p>
    <w:p w:rsidR="00E33FBE" w:rsidRPr="00856BAA" w:rsidRDefault="00E33FBE" w:rsidP="005D57FA">
      <w:pPr>
        <w:pStyle w:val="10"/>
        <w:tabs>
          <w:tab w:val="left" w:pos="1985"/>
        </w:tabs>
      </w:pPr>
      <w:bookmarkStart w:id="42" w:name="_Toc71300592"/>
      <w:r w:rsidRPr="00856BAA">
        <w:lastRenderedPageBreak/>
        <w:t>Перспективные топливные балансы</w:t>
      </w:r>
      <w:bookmarkEnd w:id="42"/>
    </w:p>
    <w:p w:rsidR="00A26D8E" w:rsidRPr="00856BAA" w:rsidRDefault="00A26D8E" w:rsidP="005D57FA">
      <w:pPr>
        <w:pStyle w:val="20"/>
      </w:pPr>
      <w:bookmarkStart w:id="43" w:name="_Toc71300593"/>
      <w:r w:rsidRPr="00856BA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43"/>
    </w:p>
    <w:p w:rsidR="007079DD" w:rsidRPr="00856BAA" w:rsidRDefault="007079DD" w:rsidP="007079DD">
      <w:r w:rsidRPr="00856BAA">
        <w:t xml:space="preserve">Результаты расчета годового потребления топлива источниками теплоснабжения поселка </w:t>
      </w:r>
      <w:r w:rsidR="004831F6" w:rsidRPr="00856BAA">
        <w:t>Октябрьский</w:t>
      </w:r>
      <w:r w:rsidRPr="00856BAA">
        <w:t xml:space="preserve"> приведены в таблице </w:t>
      </w:r>
      <w:r w:rsidR="00D2529B" w:rsidRPr="00856BAA">
        <w:t>1</w:t>
      </w:r>
      <w:r w:rsidR="00856BAA" w:rsidRPr="00856BAA">
        <w:t>1</w:t>
      </w:r>
      <w:r w:rsidRPr="00856BAA">
        <w:t>.</w:t>
      </w:r>
    </w:p>
    <w:p w:rsidR="007079DD" w:rsidRPr="00856BAA" w:rsidRDefault="007079DD" w:rsidP="007079DD">
      <w:pPr>
        <w:jc w:val="right"/>
      </w:pPr>
      <w:r w:rsidRPr="00856BAA">
        <w:t xml:space="preserve">Таблица </w:t>
      </w:r>
      <w:r w:rsidR="00856BAA" w:rsidRPr="00856BAA">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7079DD" w:rsidRPr="00856BAA" w:rsidTr="007079DD">
        <w:trPr>
          <w:trHeight w:val="556"/>
        </w:trPr>
        <w:tc>
          <w:tcPr>
            <w:tcW w:w="3166"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 xml:space="preserve">Наименование источника теплоснабжения </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Количество топлива тонн</w:t>
            </w:r>
          </w:p>
        </w:tc>
      </w:tr>
      <w:tr w:rsidR="007079DD" w:rsidRPr="00856BAA" w:rsidTr="004831F6">
        <w:trPr>
          <w:trHeight w:val="277"/>
        </w:trPr>
        <w:tc>
          <w:tcPr>
            <w:tcW w:w="3166" w:type="pct"/>
            <w:shd w:val="clear" w:color="auto" w:fill="auto"/>
            <w:vAlign w:val="center"/>
            <w:hideMark/>
          </w:tcPr>
          <w:p w:rsidR="007079DD" w:rsidRPr="00856BAA" w:rsidRDefault="004831F6" w:rsidP="007079DD">
            <w:pPr>
              <w:ind w:firstLine="0"/>
              <w:jc w:val="center"/>
              <w:rPr>
                <w:rFonts w:cs="Times New Roman"/>
                <w:color w:val="000000"/>
                <w:sz w:val="20"/>
                <w:szCs w:val="20"/>
              </w:rPr>
            </w:pPr>
            <w:r w:rsidRPr="00856BAA">
              <w:rPr>
                <w:rFonts w:cs="Times New Roman"/>
                <w:color w:val="000000"/>
                <w:sz w:val="20"/>
                <w:szCs w:val="20"/>
              </w:rPr>
              <w:t>Котельная №50</w:t>
            </w:r>
          </w:p>
        </w:tc>
        <w:tc>
          <w:tcPr>
            <w:tcW w:w="1834" w:type="pct"/>
            <w:shd w:val="clear" w:color="auto" w:fill="auto"/>
            <w:vAlign w:val="center"/>
          </w:tcPr>
          <w:p w:rsidR="007079DD" w:rsidRPr="00856BAA" w:rsidRDefault="00721C74" w:rsidP="007079DD">
            <w:pPr>
              <w:ind w:firstLine="0"/>
              <w:jc w:val="center"/>
              <w:rPr>
                <w:rFonts w:cs="Times New Roman"/>
                <w:color w:val="000000"/>
                <w:sz w:val="20"/>
                <w:szCs w:val="20"/>
              </w:rPr>
            </w:pPr>
            <w:r w:rsidRPr="00856BAA">
              <w:rPr>
                <w:rFonts w:cs="Times New Roman"/>
                <w:color w:val="000000"/>
                <w:sz w:val="20"/>
                <w:szCs w:val="20"/>
              </w:rPr>
              <w:t>1854,169</w:t>
            </w:r>
          </w:p>
        </w:tc>
      </w:tr>
      <w:tr w:rsidR="007079DD" w:rsidRPr="00856BAA" w:rsidTr="004831F6">
        <w:trPr>
          <w:trHeight w:val="277"/>
        </w:trPr>
        <w:tc>
          <w:tcPr>
            <w:tcW w:w="3166" w:type="pct"/>
            <w:shd w:val="clear" w:color="auto" w:fill="auto"/>
            <w:vAlign w:val="center"/>
            <w:hideMark/>
          </w:tcPr>
          <w:p w:rsidR="007079DD" w:rsidRPr="00856BAA" w:rsidRDefault="004831F6" w:rsidP="007079DD">
            <w:pPr>
              <w:ind w:firstLine="0"/>
              <w:jc w:val="center"/>
              <w:rPr>
                <w:rFonts w:cs="Times New Roman"/>
                <w:color w:val="000000"/>
                <w:sz w:val="20"/>
                <w:szCs w:val="20"/>
              </w:rPr>
            </w:pPr>
            <w:r w:rsidRPr="00856BAA">
              <w:rPr>
                <w:rFonts w:cs="Times New Roman"/>
                <w:color w:val="000000"/>
                <w:sz w:val="20"/>
                <w:szCs w:val="20"/>
              </w:rPr>
              <w:t>Котельная №1</w:t>
            </w:r>
          </w:p>
        </w:tc>
        <w:tc>
          <w:tcPr>
            <w:tcW w:w="1834" w:type="pct"/>
            <w:shd w:val="clear" w:color="auto" w:fill="auto"/>
            <w:vAlign w:val="center"/>
          </w:tcPr>
          <w:p w:rsidR="007079DD" w:rsidRPr="00856BAA" w:rsidRDefault="007079DD" w:rsidP="007079DD">
            <w:pPr>
              <w:ind w:firstLine="0"/>
              <w:jc w:val="center"/>
              <w:rPr>
                <w:rFonts w:cs="Times New Roman"/>
                <w:color w:val="000000"/>
                <w:sz w:val="20"/>
                <w:szCs w:val="20"/>
              </w:rPr>
            </w:pPr>
          </w:p>
        </w:tc>
      </w:tr>
      <w:tr w:rsidR="004831F6" w:rsidRPr="00856BAA" w:rsidTr="004831F6">
        <w:trPr>
          <w:trHeight w:val="277"/>
        </w:trPr>
        <w:tc>
          <w:tcPr>
            <w:tcW w:w="3166" w:type="pct"/>
            <w:shd w:val="clear" w:color="auto" w:fill="auto"/>
            <w:vAlign w:val="center"/>
          </w:tcPr>
          <w:p w:rsidR="004831F6" w:rsidRPr="00856BAA" w:rsidRDefault="004831F6" w:rsidP="007079DD">
            <w:pPr>
              <w:ind w:firstLine="0"/>
              <w:jc w:val="center"/>
              <w:rPr>
                <w:rFonts w:cs="Times New Roman"/>
                <w:color w:val="000000"/>
                <w:sz w:val="20"/>
                <w:szCs w:val="20"/>
              </w:rPr>
            </w:pPr>
            <w:r w:rsidRPr="00856BAA">
              <w:rPr>
                <w:rFonts w:cs="Times New Roman"/>
                <w:color w:val="000000"/>
                <w:sz w:val="20"/>
                <w:szCs w:val="20"/>
              </w:rPr>
              <w:t xml:space="preserve">Всего: </w:t>
            </w:r>
          </w:p>
        </w:tc>
        <w:tc>
          <w:tcPr>
            <w:tcW w:w="1834" w:type="pct"/>
            <w:shd w:val="clear" w:color="auto" w:fill="auto"/>
            <w:vAlign w:val="center"/>
          </w:tcPr>
          <w:p w:rsidR="004831F6" w:rsidRPr="00856BAA" w:rsidRDefault="004831F6" w:rsidP="007079DD">
            <w:pPr>
              <w:ind w:firstLine="0"/>
              <w:jc w:val="center"/>
              <w:rPr>
                <w:rFonts w:cs="Times New Roman"/>
                <w:color w:val="000000"/>
                <w:sz w:val="20"/>
                <w:szCs w:val="20"/>
              </w:rPr>
            </w:pPr>
          </w:p>
        </w:tc>
      </w:tr>
    </w:tbl>
    <w:p w:rsidR="007079DD" w:rsidRPr="00856BAA" w:rsidRDefault="007079DD" w:rsidP="007079DD"/>
    <w:p w:rsidR="00A26D8E" w:rsidRPr="00856BAA" w:rsidRDefault="00A26D8E" w:rsidP="005D57FA">
      <w:pPr>
        <w:pStyle w:val="20"/>
      </w:pPr>
      <w:bookmarkStart w:id="44" w:name="_Toc71300594"/>
      <w:r w:rsidRPr="00856BA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44"/>
    </w:p>
    <w:p w:rsidR="007079DD" w:rsidRPr="00856BAA" w:rsidRDefault="007079DD" w:rsidP="007079DD">
      <w:r w:rsidRPr="00856BAA">
        <w:t xml:space="preserve">Вид топлива, потребляемый источниками тепловой энергии, представлен в таблице </w:t>
      </w:r>
      <w:r w:rsidR="00856BAA" w:rsidRPr="00856BAA">
        <w:t>12</w:t>
      </w:r>
      <w:r w:rsidRPr="00856BAA">
        <w:t>.</w:t>
      </w:r>
    </w:p>
    <w:p w:rsidR="007079DD" w:rsidRPr="00856BAA" w:rsidRDefault="007079DD" w:rsidP="007079DD">
      <w:pPr>
        <w:jc w:val="right"/>
      </w:pPr>
      <w:r w:rsidRPr="00856BAA">
        <w:t xml:space="preserve">Таблица </w:t>
      </w:r>
      <w:r w:rsidR="00856BAA" w:rsidRPr="00856BAA">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3614"/>
      </w:tblGrid>
      <w:tr w:rsidR="007079DD" w:rsidRPr="00856BAA" w:rsidTr="007079DD">
        <w:trPr>
          <w:trHeight w:val="556"/>
        </w:trPr>
        <w:tc>
          <w:tcPr>
            <w:tcW w:w="3166" w:type="pct"/>
            <w:shd w:val="clear" w:color="auto" w:fill="auto"/>
            <w:vAlign w:val="center"/>
            <w:hideMark/>
          </w:tcPr>
          <w:p w:rsidR="007079DD" w:rsidRPr="00856BAA" w:rsidRDefault="007079DD" w:rsidP="007079DD">
            <w:pPr>
              <w:ind w:firstLine="0"/>
              <w:jc w:val="center"/>
              <w:rPr>
                <w:rFonts w:cs="Times New Roman"/>
                <w:color w:val="000000"/>
                <w:sz w:val="20"/>
                <w:szCs w:val="20"/>
              </w:rPr>
            </w:pPr>
            <w:bookmarkStart w:id="45" w:name="_Hlk104279387"/>
            <w:r w:rsidRPr="00856BAA">
              <w:rPr>
                <w:rFonts w:cs="Times New Roman"/>
                <w:color w:val="000000"/>
                <w:sz w:val="20"/>
                <w:szCs w:val="20"/>
              </w:rPr>
              <w:t xml:space="preserve">Наименование источника теплоснабжения </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Вид топлива основной/резервный</w:t>
            </w:r>
          </w:p>
        </w:tc>
      </w:tr>
      <w:tr w:rsidR="007079DD" w:rsidRPr="00856BAA" w:rsidTr="007079DD">
        <w:trPr>
          <w:trHeight w:val="277"/>
        </w:trPr>
        <w:tc>
          <w:tcPr>
            <w:tcW w:w="3166" w:type="pct"/>
            <w:shd w:val="clear" w:color="auto" w:fill="auto"/>
            <w:vAlign w:val="center"/>
            <w:hideMark/>
          </w:tcPr>
          <w:p w:rsidR="007079DD" w:rsidRPr="00856BAA" w:rsidRDefault="00641CA8" w:rsidP="007079DD">
            <w:pPr>
              <w:ind w:firstLine="0"/>
              <w:jc w:val="center"/>
              <w:rPr>
                <w:rFonts w:cs="Times New Roman"/>
                <w:color w:val="000000"/>
                <w:sz w:val="20"/>
                <w:szCs w:val="20"/>
              </w:rPr>
            </w:pPr>
            <w:r w:rsidRPr="00856BAA">
              <w:rPr>
                <w:rFonts w:cs="Times New Roman"/>
                <w:color w:val="000000"/>
                <w:sz w:val="20"/>
                <w:szCs w:val="20"/>
              </w:rPr>
              <w:t>Котельная №50</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Бурый уголь</w:t>
            </w:r>
          </w:p>
        </w:tc>
      </w:tr>
      <w:tr w:rsidR="007079DD" w:rsidRPr="00856BAA" w:rsidTr="007079DD">
        <w:trPr>
          <w:trHeight w:val="277"/>
        </w:trPr>
        <w:tc>
          <w:tcPr>
            <w:tcW w:w="3166" w:type="pct"/>
            <w:shd w:val="clear" w:color="auto" w:fill="auto"/>
            <w:vAlign w:val="center"/>
            <w:hideMark/>
          </w:tcPr>
          <w:p w:rsidR="007079DD" w:rsidRPr="00856BAA" w:rsidRDefault="00641CA8" w:rsidP="007079DD">
            <w:pPr>
              <w:ind w:firstLine="0"/>
              <w:jc w:val="center"/>
              <w:rPr>
                <w:rFonts w:cs="Times New Roman"/>
                <w:color w:val="000000"/>
                <w:sz w:val="20"/>
                <w:szCs w:val="20"/>
              </w:rPr>
            </w:pPr>
            <w:r w:rsidRPr="00856BAA">
              <w:rPr>
                <w:rFonts w:cs="Times New Roman"/>
                <w:color w:val="000000"/>
                <w:sz w:val="20"/>
                <w:szCs w:val="20"/>
              </w:rPr>
              <w:t>Котельная №1</w:t>
            </w:r>
          </w:p>
        </w:tc>
        <w:tc>
          <w:tcPr>
            <w:tcW w:w="1834" w:type="pct"/>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Бурый уголь</w:t>
            </w:r>
          </w:p>
        </w:tc>
      </w:tr>
      <w:bookmarkEnd w:id="45"/>
    </w:tbl>
    <w:p w:rsidR="007079DD" w:rsidRPr="00856BAA" w:rsidRDefault="007079DD" w:rsidP="007079DD"/>
    <w:p w:rsidR="0095701A" w:rsidRPr="00856BAA" w:rsidRDefault="0095701A" w:rsidP="005D57FA">
      <w:pPr>
        <w:pStyle w:val="20"/>
      </w:pPr>
      <w:bookmarkStart w:id="46" w:name="_Toc71300595"/>
      <w:r w:rsidRPr="00856BA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46"/>
    </w:p>
    <w:p w:rsidR="007079DD" w:rsidRPr="00856BAA" w:rsidRDefault="007079DD" w:rsidP="007079DD">
      <w:r w:rsidRPr="00856BAA">
        <w:t xml:space="preserve">Основные характеристики топлива представлены в таблице </w:t>
      </w:r>
      <w:r w:rsidR="00856BAA" w:rsidRPr="00856BAA">
        <w:t>13</w:t>
      </w:r>
      <w:r w:rsidRPr="00856BAA">
        <w:t xml:space="preserve">. </w:t>
      </w:r>
    </w:p>
    <w:p w:rsidR="007079DD" w:rsidRPr="00856BAA" w:rsidRDefault="007079DD" w:rsidP="007079DD">
      <w:pPr>
        <w:jc w:val="right"/>
      </w:pPr>
      <w:r w:rsidRPr="00856BAA">
        <w:t xml:space="preserve">Таблица </w:t>
      </w:r>
      <w:r w:rsidR="00856BAA" w:rsidRPr="00856BAA">
        <w:t>13</w:t>
      </w:r>
    </w:p>
    <w:tbl>
      <w:tblPr>
        <w:tblW w:w="5000" w:type="pct"/>
        <w:tblLook w:val="04A0"/>
      </w:tblPr>
      <w:tblGrid>
        <w:gridCol w:w="1924"/>
        <w:gridCol w:w="1927"/>
        <w:gridCol w:w="1791"/>
        <w:gridCol w:w="4212"/>
      </w:tblGrid>
      <w:tr w:rsidR="007079DD" w:rsidRPr="00856BAA" w:rsidTr="007079DD">
        <w:trPr>
          <w:trHeight w:val="528"/>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Вид топлива</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Место поставки</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Низшая теплота сгорания, ккал/кг</w:t>
            </w:r>
          </w:p>
        </w:tc>
        <w:tc>
          <w:tcPr>
            <w:tcW w:w="2137" w:type="pct"/>
            <w:tcBorders>
              <w:top w:val="single" w:sz="4" w:space="0" w:color="auto"/>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 xml:space="preserve">Примечание </w:t>
            </w:r>
          </w:p>
        </w:tc>
      </w:tr>
      <w:tr w:rsidR="007079DD" w:rsidRPr="00856BAA" w:rsidTr="007079DD">
        <w:trPr>
          <w:trHeight w:val="421"/>
        </w:trPr>
        <w:tc>
          <w:tcPr>
            <w:tcW w:w="976" w:type="pct"/>
            <w:tcBorders>
              <w:top w:val="nil"/>
              <w:left w:val="single" w:sz="4" w:space="0" w:color="auto"/>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Уголь 2 БР</w:t>
            </w:r>
          </w:p>
        </w:tc>
        <w:tc>
          <w:tcPr>
            <w:tcW w:w="978" w:type="pct"/>
            <w:tcBorders>
              <w:top w:val="nil"/>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разрез Абанский</w:t>
            </w:r>
          </w:p>
        </w:tc>
        <w:tc>
          <w:tcPr>
            <w:tcW w:w="909" w:type="pct"/>
            <w:tcBorders>
              <w:top w:val="nil"/>
              <w:left w:val="nil"/>
              <w:bottom w:val="single" w:sz="4" w:space="0" w:color="auto"/>
              <w:right w:val="single" w:sz="4" w:space="0" w:color="auto"/>
            </w:tcBorders>
            <w:shd w:val="clear" w:color="auto" w:fill="auto"/>
            <w:vAlign w:val="center"/>
            <w:hideMark/>
          </w:tcPr>
          <w:p w:rsidR="007079DD" w:rsidRPr="00856BAA" w:rsidRDefault="00721C74" w:rsidP="007079DD">
            <w:pPr>
              <w:ind w:firstLine="0"/>
              <w:jc w:val="center"/>
              <w:rPr>
                <w:rFonts w:cs="Times New Roman"/>
                <w:color w:val="000000"/>
                <w:sz w:val="20"/>
                <w:szCs w:val="20"/>
              </w:rPr>
            </w:pPr>
            <w:r w:rsidRPr="00856BAA">
              <w:rPr>
                <w:rFonts w:cs="Times New Roman"/>
                <w:color w:val="000000"/>
                <w:sz w:val="20"/>
                <w:szCs w:val="20"/>
              </w:rPr>
              <w:t>4170</w:t>
            </w:r>
          </w:p>
        </w:tc>
        <w:tc>
          <w:tcPr>
            <w:tcW w:w="2137" w:type="pct"/>
            <w:tcBorders>
              <w:top w:val="nil"/>
              <w:left w:val="nil"/>
              <w:bottom w:val="single" w:sz="4" w:space="0" w:color="auto"/>
              <w:right w:val="single" w:sz="4" w:space="0" w:color="auto"/>
            </w:tcBorders>
            <w:shd w:val="clear" w:color="auto" w:fill="auto"/>
            <w:vAlign w:val="center"/>
            <w:hideMark/>
          </w:tcPr>
          <w:p w:rsidR="007079DD" w:rsidRPr="00856BAA" w:rsidRDefault="007079DD" w:rsidP="007079DD">
            <w:pPr>
              <w:ind w:firstLine="0"/>
              <w:jc w:val="center"/>
              <w:rPr>
                <w:rFonts w:cs="Times New Roman"/>
                <w:color w:val="000000"/>
                <w:sz w:val="20"/>
                <w:szCs w:val="20"/>
              </w:rPr>
            </w:pPr>
            <w:r w:rsidRPr="00856BAA">
              <w:rPr>
                <w:rFonts w:cs="Times New Roman"/>
                <w:color w:val="000000"/>
                <w:sz w:val="20"/>
                <w:szCs w:val="20"/>
              </w:rPr>
              <w:t>Доставка угля осуществляется автомобильны</w:t>
            </w:r>
            <w:r w:rsidR="004831F6" w:rsidRPr="00856BAA">
              <w:rPr>
                <w:rFonts w:cs="Times New Roman"/>
                <w:color w:val="000000"/>
                <w:sz w:val="20"/>
                <w:szCs w:val="20"/>
              </w:rPr>
              <w:t>м транспортом  до котельных № 50, 1</w:t>
            </w:r>
            <w:r w:rsidRPr="00856BAA">
              <w:rPr>
                <w:rFonts w:cs="Times New Roman"/>
                <w:color w:val="000000"/>
                <w:sz w:val="20"/>
                <w:szCs w:val="20"/>
              </w:rPr>
              <w:t>.</w:t>
            </w:r>
          </w:p>
        </w:tc>
      </w:tr>
    </w:tbl>
    <w:p w:rsidR="007079DD" w:rsidRPr="00856BAA" w:rsidRDefault="007079DD" w:rsidP="007079DD"/>
    <w:p w:rsidR="0095701A" w:rsidRPr="00856BAA" w:rsidRDefault="0095701A" w:rsidP="005D57FA">
      <w:pPr>
        <w:pStyle w:val="20"/>
      </w:pPr>
      <w:bookmarkStart w:id="47" w:name="_Toc71300596"/>
      <w:r w:rsidRPr="00856BAA">
        <w:t>П</w:t>
      </w:r>
      <w:r w:rsidR="008721D0" w:rsidRPr="00856BAA">
        <w:t xml:space="preserve">реобладающий в поселении </w:t>
      </w:r>
      <w:r w:rsidRPr="00856BAA">
        <w:t>вид топлива, определяемый по совокупности всех систем теплоснабжения, находящихся в соответствующем поселении</w:t>
      </w:r>
      <w:bookmarkEnd w:id="47"/>
    </w:p>
    <w:p w:rsidR="00053EF2" w:rsidRPr="00856BAA" w:rsidRDefault="007079DD" w:rsidP="00053EF2">
      <w:r w:rsidRPr="00856BAA">
        <w:t>На момент актуализации схемы теплоснабжения основным топливом на котельных №</w:t>
      </w:r>
      <w:r w:rsidR="004831F6" w:rsidRPr="00856BAA">
        <w:t>50,1</w:t>
      </w:r>
      <w:r w:rsidRPr="00856BAA">
        <w:t xml:space="preserve"> поселка </w:t>
      </w:r>
      <w:r w:rsidR="004831F6" w:rsidRPr="00856BAA">
        <w:t>Октябрьский</w:t>
      </w:r>
      <w:r w:rsidRPr="00856BAA">
        <w:t xml:space="preserve"> является - бурый уголь марки 2БР Абанского разреза.</w:t>
      </w:r>
    </w:p>
    <w:p w:rsidR="00053EF2" w:rsidRPr="00856BAA" w:rsidRDefault="00053EF2" w:rsidP="00053EF2"/>
    <w:p w:rsidR="0095701A" w:rsidRPr="00856BAA" w:rsidRDefault="0095701A" w:rsidP="005D57FA">
      <w:pPr>
        <w:pStyle w:val="20"/>
      </w:pPr>
      <w:bookmarkStart w:id="48" w:name="_Toc71300597"/>
      <w:r w:rsidRPr="00856BAA">
        <w:t>Приоритетное направление развития топливного баланса поселения</w:t>
      </w:r>
      <w:bookmarkEnd w:id="48"/>
    </w:p>
    <w:p w:rsidR="0095701A" w:rsidRPr="00856BAA" w:rsidRDefault="007079DD" w:rsidP="005904EF">
      <w:r w:rsidRPr="00856BAA">
        <w:t xml:space="preserve">Приоритетным видом топлива на момент актуализации схемы теплоснабжения в поселке </w:t>
      </w:r>
      <w:r w:rsidR="004831F6" w:rsidRPr="00856BAA">
        <w:t>Октябрьский</w:t>
      </w:r>
      <w:r w:rsidRPr="00856BAA">
        <w:t xml:space="preserve"> является бурый уголь. </w:t>
      </w:r>
    </w:p>
    <w:p w:rsidR="00E33FBE" w:rsidRPr="00856BAA" w:rsidRDefault="00E33FBE" w:rsidP="005D57FA">
      <w:pPr>
        <w:pStyle w:val="10"/>
        <w:tabs>
          <w:tab w:val="left" w:pos="1985"/>
        </w:tabs>
      </w:pPr>
      <w:bookmarkStart w:id="49" w:name="_Toc71300598"/>
      <w:r w:rsidRPr="00856BAA">
        <w:lastRenderedPageBreak/>
        <w:t xml:space="preserve">Инвестиции в </w:t>
      </w:r>
      <w:r w:rsidR="0095701A" w:rsidRPr="00856BAA">
        <w:t>строительство, реконструкцию, техническое перевооружение и (или) модернизацию</w:t>
      </w:r>
      <w:bookmarkEnd w:id="49"/>
    </w:p>
    <w:p w:rsidR="00D97847" w:rsidRPr="00856BAA" w:rsidRDefault="00D97847" w:rsidP="005D57FA">
      <w:pPr>
        <w:pStyle w:val="20"/>
      </w:pPr>
      <w:bookmarkStart w:id="50" w:name="_Toc71300599"/>
      <w:r w:rsidRPr="00856BAA">
        <w:t xml:space="preserve">Предложения по величине необходимых инвестиций </w:t>
      </w:r>
      <w:r w:rsidR="0095701A" w:rsidRPr="00856BAA">
        <w:t xml:space="preserve">в строительство, реконструкцию, техническое перевооружение и (или) модернизацию </w:t>
      </w:r>
      <w:r w:rsidRPr="00856BAA">
        <w:t>источников тепловой энергии на каждом этапе</w:t>
      </w:r>
      <w:bookmarkEnd w:id="50"/>
    </w:p>
    <w:p w:rsidR="007079DD" w:rsidRPr="00856BAA" w:rsidRDefault="007079DD" w:rsidP="007079DD">
      <w:r w:rsidRPr="00856BA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1</w:t>
      </w:r>
      <w:r w:rsidR="00856BAA" w:rsidRPr="00856BAA">
        <w:t>4</w:t>
      </w:r>
      <w:r w:rsidRPr="00856BAA">
        <w:t xml:space="preserve">. </w:t>
      </w:r>
    </w:p>
    <w:p w:rsidR="007079DD" w:rsidRPr="00856BAA" w:rsidRDefault="007079DD" w:rsidP="007079DD">
      <w:pPr>
        <w:jc w:val="right"/>
      </w:pPr>
      <w:r w:rsidRPr="00856BAA">
        <w:t>Таблица 1</w:t>
      </w:r>
      <w:r w:rsidR="00856BAA" w:rsidRPr="00856BAA">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4253"/>
        <w:gridCol w:w="1768"/>
        <w:gridCol w:w="1041"/>
        <w:gridCol w:w="1041"/>
        <w:gridCol w:w="1299"/>
      </w:tblGrid>
      <w:tr w:rsidR="00721C74" w:rsidRPr="00856BAA" w:rsidTr="00083313">
        <w:trPr>
          <w:trHeight w:val="957"/>
        </w:trPr>
        <w:tc>
          <w:tcPr>
            <w:tcW w:w="233" w:type="pct"/>
            <w:vAlign w:val="center"/>
          </w:tcPr>
          <w:p w:rsidR="00721C74" w:rsidRPr="00856BAA" w:rsidRDefault="00721C74" w:rsidP="00721C74">
            <w:pPr>
              <w:ind w:firstLine="0"/>
              <w:jc w:val="center"/>
            </w:pPr>
            <w:r w:rsidRPr="00856BAA">
              <w:rPr>
                <w:sz w:val="22"/>
              </w:rPr>
              <w:t>№</w:t>
            </w:r>
          </w:p>
          <w:p w:rsidR="00721C74" w:rsidRPr="00856BAA" w:rsidRDefault="00721C74" w:rsidP="00721C74">
            <w:pPr>
              <w:ind w:firstLine="0"/>
              <w:jc w:val="center"/>
            </w:pPr>
            <w:proofErr w:type="spellStart"/>
            <w:r w:rsidRPr="00856BAA">
              <w:rPr>
                <w:sz w:val="22"/>
              </w:rPr>
              <w:t>пп</w:t>
            </w:r>
            <w:proofErr w:type="spellEnd"/>
          </w:p>
        </w:tc>
        <w:tc>
          <w:tcPr>
            <w:tcW w:w="2171" w:type="pct"/>
            <w:vAlign w:val="center"/>
          </w:tcPr>
          <w:p w:rsidR="00721C74" w:rsidRPr="00856BAA" w:rsidRDefault="00721C74" w:rsidP="00721C74">
            <w:pPr>
              <w:ind w:firstLine="0"/>
              <w:jc w:val="center"/>
            </w:pPr>
            <w:r w:rsidRPr="00856BAA">
              <w:rPr>
                <w:sz w:val="22"/>
              </w:rPr>
              <w:t>Наименование</w:t>
            </w:r>
          </w:p>
          <w:p w:rsidR="00721C74" w:rsidRPr="00856BAA" w:rsidRDefault="00721C74" w:rsidP="00721C74">
            <w:pPr>
              <w:ind w:firstLine="0"/>
              <w:jc w:val="center"/>
            </w:pPr>
            <w:r w:rsidRPr="00856BAA">
              <w:rPr>
                <w:sz w:val="22"/>
              </w:rPr>
              <w:t>мероприятия</w:t>
            </w:r>
          </w:p>
        </w:tc>
        <w:tc>
          <w:tcPr>
            <w:tcW w:w="905" w:type="pct"/>
            <w:vAlign w:val="center"/>
          </w:tcPr>
          <w:p w:rsidR="00721C74" w:rsidRPr="00856BAA" w:rsidRDefault="00721C74" w:rsidP="00721C74">
            <w:pPr>
              <w:ind w:firstLine="0"/>
              <w:jc w:val="center"/>
            </w:pPr>
            <w:r w:rsidRPr="00856BAA">
              <w:rPr>
                <w:sz w:val="22"/>
              </w:rPr>
              <w:t>Характеристики</w:t>
            </w:r>
          </w:p>
        </w:tc>
        <w:tc>
          <w:tcPr>
            <w:tcW w:w="1024" w:type="pct"/>
            <w:gridSpan w:val="2"/>
            <w:vAlign w:val="center"/>
          </w:tcPr>
          <w:p w:rsidR="00721C74" w:rsidRPr="00856BAA" w:rsidRDefault="00721C74" w:rsidP="00721C74">
            <w:pPr>
              <w:ind w:firstLine="0"/>
              <w:jc w:val="center"/>
            </w:pPr>
            <w:r w:rsidRPr="00856BAA">
              <w:rPr>
                <w:sz w:val="22"/>
              </w:rPr>
              <w:t>Ориентировочный объем инвестиций, тыс. руб.</w:t>
            </w:r>
          </w:p>
        </w:tc>
        <w:tc>
          <w:tcPr>
            <w:tcW w:w="667" w:type="pct"/>
            <w:vAlign w:val="center"/>
          </w:tcPr>
          <w:p w:rsidR="00721C74" w:rsidRPr="00856BAA" w:rsidRDefault="00721C74" w:rsidP="00721C74">
            <w:pPr>
              <w:ind w:firstLine="0"/>
              <w:jc w:val="center"/>
            </w:pPr>
            <w:r w:rsidRPr="00856BAA">
              <w:rPr>
                <w:sz w:val="22"/>
              </w:rPr>
              <w:t>Срок реализации</w:t>
            </w:r>
          </w:p>
        </w:tc>
      </w:tr>
      <w:tr w:rsidR="00721C74" w:rsidRPr="00856BAA" w:rsidTr="00083313">
        <w:tc>
          <w:tcPr>
            <w:tcW w:w="233" w:type="pct"/>
            <w:vAlign w:val="center"/>
          </w:tcPr>
          <w:p w:rsidR="00721C74" w:rsidRPr="00856BAA" w:rsidRDefault="00721C74" w:rsidP="00721C74">
            <w:pPr>
              <w:ind w:firstLine="0"/>
              <w:jc w:val="center"/>
            </w:pPr>
            <w:r w:rsidRPr="00856BAA">
              <w:rPr>
                <w:sz w:val="22"/>
              </w:rPr>
              <w:t>1</w:t>
            </w:r>
          </w:p>
        </w:tc>
        <w:tc>
          <w:tcPr>
            <w:tcW w:w="2171" w:type="pct"/>
            <w:vAlign w:val="center"/>
          </w:tcPr>
          <w:p w:rsidR="00721C74" w:rsidRPr="00856BAA" w:rsidRDefault="00721C74" w:rsidP="00721C74">
            <w:pPr>
              <w:ind w:firstLine="0"/>
            </w:pPr>
            <w:r w:rsidRPr="00856BAA">
              <w:rPr>
                <w:sz w:val="22"/>
              </w:rPr>
              <w:t>Установка узла учета тепловой энергии на котельной №50</w:t>
            </w:r>
          </w:p>
        </w:tc>
        <w:tc>
          <w:tcPr>
            <w:tcW w:w="905" w:type="pct"/>
            <w:vAlign w:val="center"/>
          </w:tcPr>
          <w:p w:rsidR="00721C74" w:rsidRPr="00856BAA" w:rsidRDefault="00721C74" w:rsidP="00721C74">
            <w:pPr>
              <w:ind w:firstLine="0"/>
              <w:jc w:val="center"/>
            </w:pPr>
            <w:r w:rsidRPr="00856BAA">
              <w:rPr>
                <w:sz w:val="22"/>
              </w:rPr>
              <w:t>-</w:t>
            </w:r>
          </w:p>
        </w:tc>
        <w:tc>
          <w:tcPr>
            <w:tcW w:w="1024" w:type="pct"/>
            <w:gridSpan w:val="2"/>
            <w:vAlign w:val="center"/>
          </w:tcPr>
          <w:p w:rsidR="00721C74" w:rsidRPr="00856BAA" w:rsidRDefault="00721C74" w:rsidP="00721C74">
            <w:pPr>
              <w:widowControl/>
              <w:ind w:firstLine="0"/>
              <w:jc w:val="center"/>
            </w:pPr>
            <w:r w:rsidRPr="00856BAA">
              <w:rPr>
                <w:sz w:val="22"/>
              </w:rPr>
              <w:t>1368,264</w:t>
            </w:r>
          </w:p>
        </w:tc>
        <w:tc>
          <w:tcPr>
            <w:tcW w:w="667" w:type="pct"/>
            <w:vAlign w:val="center"/>
          </w:tcPr>
          <w:p w:rsidR="00721C74" w:rsidRPr="00856BAA" w:rsidRDefault="00721C74" w:rsidP="00721C74">
            <w:pPr>
              <w:ind w:firstLine="0"/>
              <w:jc w:val="center"/>
            </w:pPr>
            <w:r w:rsidRPr="00856BAA">
              <w:rPr>
                <w:sz w:val="22"/>
              </w:rPr>
              <w:t>2026</w:t>
            </w:r>
          </w:p>
        </w:tc>
      </w:tr>
      <w:tr w:rsidR="00721C74" w:rsidRPr="00856BAA" w:rsidTr="00083313">
        <w:trPr>
          <w:trHeight w:val="422"/>
        </w:trPr>
        <w:tc>
          <w:tcPr>
            <w:tcW w:w="233" w:type="pct"/>
            <w:vMerge w:val="restart"/>
            <w:vAlign w:val="center"/>
          </w:tcPr>
          <w:p w:rsidR="00721C74" w:rsidRPr="00856BAA" w:rsidRDefault="00721C74" w:rsidP="00721C74">
            <w:pPr>
              <w:ind w:firstLine="0"/>
              <w:jc w:val="center"/>
            </w:pPr>
            <w:r w:rsidRPr="00856BAA">
              <w:rPr>
                <w:sz w:val="22"/>
              </w:rPr>
              <w:t>2</w:t>
            </w:r>
          </w:p>
        </w:tc>
        <w:tc>
          <w:tcPr>
            <w:tcW w:w="2171" w:type="pct"/>
            <w:vMerge w:val="restart"/>
            <w:vAlign w:val="center"/>
          </w:tcPr>
          <w:p w:rsidR="00721C74" w:rsidRPr="00856BAA" w:rsidRDefault="00721C74" w:rsidP="00721C74">
            <w:pPr>
              <w:ind w:firstLine="0"/>
            </w:pPr>
            <w:r w:rsidRPr="00856BAA">
              <w:rPr>
                <w:sz w:val="22"/>
              </w:rPr>
              <w:t>Модернизация сетевой группы насосов с целью гидравлического режима работы тепловых сетей котельной №1</w:t>
            </w:r>
          </w:p>
        </w:tc>
        <w:tc>
          <w:tcPr>
            <w:tcW w:w="905" w:type="pct"/>
            <w:vMerge w:val="restart"/>
            <w:vAlign w:val="center"/>
          </w:tcPr>
          <w:p w:rsidR="00721C74" w:rsidRPr="00856BAA" w:rsidRDefault="00721C74" w:rsidP="00721C74">
            <w:pPr>
              <w:ind w:firstLine="0"/>
              <w:jc w:val="center"/>
            </w:pPr>
            <w:r w:rsidRPr="00856BAA">
              <w:rPr>
                <w:sz w:val="22"/>
              </w:rPr>
              <w:t>-</w:t>
            </w:r>
          </w:p>
        </w:tc>
        <w:tc>
          <w:tcPr>
            <w:tcW w:w="516" w:type="pct"/>
            <w:vMerge w:val="restart"/>
            <w:vAlign w:val="center"/>
          </w:tcPr>
          <w:p w:rsidR="00721C74" w:rsidRPr="00856BAA" w:rsidRDefault="00721C74" w:rsidP="00721C74">
            <w:pPr>
              <w:widowControl/>
              <w:ind w:firstLine="0"/>
              <w:jc w:val="center"/>
            </w:pPr>
            <w:r w:rsidRPr="00856BAA">
              <w:rPr>
                <w:sz w:val="22"/>
              </w:rPr>
              <w:t>2416,444</w:t>
            </w:r>
          </w:p>
        </w:tc>
        <w:tc>
          <w:tcPr>
            <w:tcW w:w="508" w:type="pct"/>
            <w:vAlign w:val="center"/>
          </w:tcPr>
          <w:p w:rsidR="00721C74" w:rsidRPr="00856BAA" w:rsidRDefault="00721C74" w:rsidP="00721C74">
            <w:pPr>
              <w:widowControl/>
              <w:ind w:firstLine="0"/>
              <w:jc w:val="center"/>
            </w:pPr>
            <w:r w:rsidRPr="00856BAA">
              <w:rPr>
                <w:sz w:val="22"/>
              </w:rPr>
              <w:t>353,626</w:t>
            </w:r>
          </w:p>
        </w:tc>
        <w:tc>
          <w:tcPr>
            <w:tcW w:w="667" w:type="pct"/>
            <w:vAlign w:val="center"/>
          </w:tcPr>
          <w:p w:rsidR="00721C74" w:rsidRPr="00856BAA" w:rsidRDefault="00721C74" w:rsidP="00721C74">
            <w:pPr>
              <w:ind w:firstLine="0"/>
              <w:jc w:val="center"/>
            </w:pPr>
            <w:r w:rsidRPr="00856BAA">
              <w:rPr>
                <w:sz w:val="22"/>
              </w:rPr>
              <w:t>2025</w:t>
            </w:r>
          </w:p>
        </w:tc>
      </w:tr>
      <w:tr w:rsidR="00721C74" w:rsidRPr="00856BAA" w:rsidTr="00083313">
        <w:trPr>
          <w:trHeight w:val="422"/>
        </w:trPr>
        <w:tc>
          <w:tcPr>
            <w:tcW w:w="233" w:type="pct"/>
            <w:vMerge/>
            <w:vAlign w:val="center"/>
          </w:tcPr>
          <w:p w:rsidR="00721C74" w:rsidRPr="00856BAA" w:rsidRDefault="00721C74" w:rsidP="00721C74">
            <w:pPr>
              <w:ind w:firstLine="0"/>
              <w:jc w:val="center"/>
            </w:pPr>
          </w:p>
        </w:tc>
        <w:tc>
          <w:tcPr>
            <w:tcW w:w="2171" w:type="pct"/>
            <w:vMerge/>
            <w:vAlign w:val="center"/>
          </w:tcPr>
          <w:p w:rsidR="00721C74" w:rsidRPr="00856BAA" w:rsidRDefault="00721C74" w:rsidP="00721C74">
            <w:pPr>
              <w:ind w:firstLine="0"/>
            </w:pPr>
          </w:p>
        </w:tc>
        <w:tc>
          <w:tcPr>
            <w:tcW w:w="905" w:type="pct"/>
            <w:vMerge/>
            <w:vAlign w:val="center"/>
          </w:tcPr>
          <w:p w:rsidR="00721C74" w:rsidRPr="00856BAA" w:rsidRDefault="00721C74" w:rsidP="00721C74">
            <w:pPr>
              <w:ind w:firstLine="0"/>
              <w:jc w:val="center"/>
            </w:pPr>
          </w:p>
        </w:tc>
        <w:tc>
          <w:tcPr>
            <w:tcW w:w="516" w:type="pct"/>
            <w:vMerge/>
            <w:vAlign w:val="center"/>
          </w:tcPr>
          <w:p w:rsidR="00721C74" w:rsidRPr="00856BAA" w:rsidRDefault="00721C74" w:rsidP="00721C74">
            <w:pPr>
              <w:widowControl/>
              <w:ind w:firstLine="0"/>
              <w:jc w:val="center"/>
            </w:pPr>
          </w:p>
        </w:tc>
        <w:tc>
          <w:tcPr>
            <w:tcW w:w="508" w:type="pct"/>
            <w:vAlign w:val="center"/>
          </w:tcPr>
          <w:p w:rsidR="00721C74" w:rsidRPr="00856BAA" w:rsidRDefault="00721C74" w:rsidP="00721C74">
            <w:pPr>
              <w:widowControl/>
              <w:ind w:firstLine="0"/>
              <w:jc w:val="center"/>
            </w:pPr>
            <w:r w:rsidRPr="00856BAA">
              <w:rPr>
                <w:sz w:val="22"/>
              </w:rPr>
              <w:t>2062,818</w:t>
            </w:r>
          </w:p>
        </w:tc>
        <w:tc>
          <w:tcPr>
            <w:tcW w:w="667" w:type="pct"/>
            <w:vAlign w:val="center"/>
          </w:tcPr>
          <w:p w:rsidR="00721C74" w:rsidRPr="00856BAA" w:rsidRDefault="00721C74" w:rsidP="00721C74">
            <w:pPr>
              <w:ind w:firstLine="0"/>
              <w:jc w:val="center"/>
            </w:pPr>
            <w:r w:rsidRPr="00856BAA">
              <w:rPr>
                <w:sz w:val="22"/>
              </w:rPr>
              <w:t>2026</w:t>
            </w:r>
          </w:p>
        </w:tc>
      </w:tr>
    </w:tbl>
    <w:p w:rsidR="004F3759" w:rsidRPr="00856BAA" w:rsidRDefault="004F3759" w:rsidP="007079DD">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D97847" w:rsidRPr="00856BAA" w:rsidRDefault="00D97847" w:rsidP="005D57FA">
      <w:pPr>
        <w:pStyle w:val="20"/>
      </w:pPr>
      <w:bookmarkStart w:id="51" w:name="_Toc71300600"/>
      <w:r w:rsidRPr="00856BAA">
        <w:t xml:space="preserve">Предложения по величине необходимых инвестиций </w:t>
      </w:r>
      <w:r w:rsidR="0095701A" w:rsidRPr="00856BAA">
        <w:t>в строительство, реконструкцию, техническое перевооружение и (или) модернизацию</w:t>
      </w:r>
      <w:r w:rsidRPr="00856BAA">
        <w:t xml:space="preserve"> тепловых сетей, насосных станций и тепловых пунктов на каждом этапе</w:t>
      </w:r>
      <w:bookmarkEnd w:id="51"/>
    </w:p>
    <w:p w:rsidR="00443616" w:rsidRPr="00856BAA" w:rsidRDefault="00443616" w:rsidP="00B52841">
      <w:bookmarkStart w:id="52" w:name="bookmark0"/>
      <w:bookmarkStart w:id="53" w:name="bookmark1"/>
      <w:bookmarkStart w:id="54" w:name="bookmark2"/>
      <w:bookmarkStart w:id="55" w:name="bookmark3"/>
      <w:bookmarkEnd w:id="52"/>
      <w:bookmarkEnd w:id="53"/>
      <w:bookmarkEnd w:id="54"/>
      <w:bookmarkEnd w:id="55"/>
      <w:r w:rsidRPr="00856BAA">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представлены в </w:t>
      </w:r>
      <w:r w:rsidR="004F3759" w:rsidRPr="00856BAA">
        <w:t xml:space="preserve">таблице </w:t>
      </w:r>
    </w:p>
    <w:p w:rsidR="004F3759" w:rsidRPr="00856BAA" w:rsidRDefault="004F3759" w:rsidP="00B52841"/>
    <w:p w:rsidR="004F3759" w:rsidRPr="00856BAA" w:rsidRDefault="004F3759" w:rsidP="004F3759">
      <w:pPr>
        <w:jc w:val="right"/>
      </w:pPr>
      <w:r w:rsidRPr="00856BAA">
        <w:t xml:space="preserve">Таблица </w:t>
      </w:r>
      <w:r w:rsidR="00856BAA" w:rsidRPr="00856BAA">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4174"/>
        <w:gridCol w:w="1786"/>
        <w:gridCol w:w="2115"/>
        <w:gridCol w:w="1316"/>
      </w:tblGrid>
      <w:tr w:rsidR="004F3759" w:rsidRPr="00856BAA" w:rsidTr="00721C74">
        <w:trPr>
          <w:trHeight w:val="957"/>
        </w:trPr>
        <w:tc>
          <w:tcPr>
            <w:tcW w:w="235" w:type="pct"/>
            <w:vAlign w:val="center"/>
          </w:tcPr>
          <w:p w:rsidR="004F3759" w:rsidRPr="00856BAA" w:rsidRDefault="004F3759" w:rsidP="006A7C89">
            <w:pPr>
              <w:ind w:firstLine="0"/>
              <w:jc w:val="center"/>
            </w:pPr>
            <w:r w:rsidRPr="00856BAA">
              <w:rPr>
                <w:sz w:val="22"/>
              </w:rPr>
              <w:t>№</w:t>
            </w:r>
          </w:p>
          <w:p w:rsidR="004F3759" w:rsidRPr="00856BAA" w:rsidRDefault="004F3759" w:rsidP="006A7C89">
            <w:pPr>
              <w:ind w:firstLine="0"/>
              <w:jc w:val="center"/>
            </w:pPr>
            <w:proofErr w:type="spellStart"/>
            <w:r w:rsidRPr="00856BAA">
              <w:rPr>
                <w:sz w:val="22"/>
              </w:rPr>
              <w:t>пп</w:t>
            </w:r>
            <w:proofErr w:type="spellEnd"/>
          </w:p>
        </w:tc>
        <w:tc>
          <w:tcPr>
            <w:tcW w:w="2118" w:type="pct"/>
            <w:vAlign w:val="center"/>
          </w:tcPr>
          <w:p w:rsidR="004F3759" w:rsidRPr="00856BAA" w:rsidRDefault="004F3759" w:rsidP="006A7C89">
            <w:pPr>
              <w:ind w:firstLine="0"/>
              <w:jc w:val="center"/>
            </w:pPr>
            <w:r w:rsidRPr="00856BAA">
              <w:rPr>
                <w:sz w:val="22"/>
              </w:rPr>
              <w:t>Наименование</w:t>
            </w:r>
          </w:p>
          <w:p w:rsidR="004F3759" w:rsidRPr="00856BAA" w:rsidRDefault="004F3759" w:rsidP="006A7C89">
            <w:pPr>
              <w:ind w:firstLine="0"/>
              <w:jc w:val="center"/>
            </w:pPr>
            <w:r w:rsidRPr="00856BAA">
              <w:rPr>
                <w:sz w:val="22"/>
              </w:rPr>
              <w:t>мероприятия</w:t>
            </w:r>
          </w:p>
        </w:tc>
        <w:tc>
          <w:tcPr>
            <w:tcW w:w="906" w:type="pct"/>
            <w:vAlign w:val="center"/>
          </w:tcPr>
          <w:p w:rsidR="004F3759" w:rsidRPr="00856BAA" w:rsidRDefault="004F3759" w:rsidP="006A7C89">
            <w:pPr>
              <w:ind w:firstLine="0"/>
              <w:jc w:val="center"/>
            </w:pPr>
            <w:r w:rsidRPr="00856BAA">
              <w:rPr>
                <w:sz w:val="22"/>
              </w:rPr>
              <w:t>Характеристики</w:t>
            </w:r>
          </w:p>
        </w:tc>
        <w:tc>
          <w:tcPr>
            <w:tcW w:w="1073" w:type="pct"/>
            <w:vAlign w:val="center"/>
          </w:tcPr>
          <w:p w:rsidR="004F3759" w:rsidRPr="00856BAA" w:rsidRDefault="004F3759" w:rsidP="006A7C89">
            <w:pPr>
              <w:ind w:firstLine="0"/>
              <w:jc w:val="center"/>
            </w:pPr>
            <w:r w:rsidRPr="00856BAA">
              <w:rPr>
                <w:sz w:val="22"/>
              </w:rPr>
              <w:t>Ориентировочный объем инвестиций, тыс. руб.</w:t>
            </w:r>
          </w:p>
        </w:tc>
        <w:tc>
          <w:tcPr>
            <w:tcW w:w="668" w:type="pct"/>
            <w:vAlign w:val="center"/>
          </w:tcPr>
          <w:p w:rsidR="004F3759" w:rsidRPr="00856BAA" w:rsidRDefault="004F3759" w:rsidP="006A7C89">
            <w:pPr>
              <w:ind w:firstLine="0"/>
              <w:jc w:val="center"/>
            </w:pPr>
            <w:r w:rsidRPr="00856BAA">
              <w:rPr>
                <w:sz w:val="22"/>
              </w:rPr>
              <w:t>Срок реализации</w:t>
            </w:r>
          </w:p>
        </w:tc>
      </w:tr>
      <w:tr w:rsidR="00721C74" w:rsidRPr="00856BAA" w:rsidTr="00721C74">
        <w:tc>
          <w:tcPr>
            <w:tcW w:w="235" w:type="pct"/>
            <w:vAlign w:val="center"/>
          </w:tcPr>
          <w:p w:rsidR="00721C74" w:rsidRPr="00856BAA" w:rsidRDefault="00721C74" w:rsidP="00721C74">
            <w:pPr>
              <w:ind w:firstLine="0"/>
              <w:jc w:val="center"/>
            </w:pPr>
            <w:r w:rsidRPr="00856BAA">
              <w:rPr>
                <w:sz w:val="22"/>
              </w:rPr>
              <w:t>1</w:t>
            </w:r>
          </w:p>
        </w:tc>
        <w:tc>
          <w:tcPr>
            <w:tcW w:w="2118" w:type="pct"/>
            <w:vAlign w:val="center"/>
          </w:tcPr>
          <w:p w:rsidR="00721C74" w:rsidRPr="00856BAA" w:rsidRDefault="00721C74" w:rsidP="00721C74">
            <w:pPr>
              <w:ind w:firstLine="2"/>
            </w:pPr>
            <w:r w:rsidRPr="00856BAA">
              <w:rPr>
                <w:sz w:val="22"/>
              </w:rPr>
              <w:t>Замена участков теплосети от котельной №50</w:t>
            </w:r>
          </w:p>
        </w:tc>
        <w:tc>
          <w:tcPr>
            <w:tcW w:w="906" w:type="pct"/>
            <w:vAlign w:val="center"/>
          </w:tcPr>
          <w:p w:rsidR="00721C74" w:rsidRPr="00856BAA" w:rsidRDefault="00721C74" w:rsidP="00721C74">
            <w:pPr>
              <w:ind w:firstLine="2"/>
              <w:jc w:val="center"/>
            </w:pPr>
            <w:r w:rsidRPr="00856BAA">
              <w:rPr>
                <w:sz w:val="22"/>
              </w:rPr>
              <w:t>1 106 м</w:t>
            </w:r>
          </w:p>
        </w:tc>
        <w:tc>
          <w:tcPr>
            <w:tcW w:w="1073" w:type="pct"/>
            <w:vAlign w:val="center"/>
          </w:tcPr>
          <w:p w:rsidR="00721C74" w:rsidRPr="00856BAA" w:rsidRDefault="00721C74" w:rsidP="00721C74">
            <w:pPr>
              <w:widowControl/>
              <w:ind w:firstLine="2"/>
              <w:jc w:val="center"/>
            </w:pPr>
            <w:r w:rsidRPr="00856BAA">
              <w:rPr>
                <w:sz w:val="22"/>
              </w:rPr>
              <w:t>110 600</w:t>
            </w:r>
          </w:p>
        </w:tc>
        <w:tc>
          <w:tcPr>
            <w:tcW w:w="668" w:type="pct"/>
            <w:vAlign w:val="center"/>
          </w:tcPr>
          <w:p w:rsidR="00721C74" w:rsidRPr="00856BAA" w:rsidRDefault="00721C74" w:rsidP="00721C74">
            <w:pPr>
              <w:ind w:firstLine="2"/>
              <w:jc w:val="center"/>
            </w:pPr>
            <w:r w:rsidRPr="00856BAA">
              <w:rPr>
                <w:sz w:val="22"/>
              </w:rPr>
              <w:t>2026</w:t>
            </w:r>
          </w:p>
        </w:tc>
      </w:tr>
    </w:tbl>
    <w:p w:rsidR="004F3759" w:rsidRPr="00856BAA" w:rsidRDefault="004F3759" w:rsidP="004F3759">
      <w:r w:rsidRPr="00856BAA">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F3759" w:rsidRPr="00856BAA" w:rsidRDefault="004F3759" w:rsidP="004F3759">
      <w:pPr>
        <w:jc w:val="right"/>
      </w:pPr>
    </w:p>
    <w:p w:rsidR="00D97847" w:rsidRPr="00856BAA" w:rsidRDefault="00D97847" w:rsidP="005D57FA">
      <w:pPr>
        <w:pStyle w:val="20"/>
      </w:pPr>
      <w:bookmarkStart w:id="56" w:name="_Toc71300601"/>
      <w:r w:rsidRPr="00856BAA">
        <w:t xml:space="preserve">Предложения по величине инвестиций </w:t>
      </w:r>
      <w:r w:rsidR="0095701A" w:rsidRPr="00856BAA">
        <w:t>в строительство, реконструкцию, техническое перевооружение и (или) модернизацию</w:t>
      </w:r>
      <w:r w:rsidRPr="00856BAA">
        <w:t xml:space="preserve"> в связи с изменениями температурного графика и гидравлического режима работы системы теплоснабжения на каждом этапе</w:t>
      </w:r>
      <w:bookmarkEnd w:id="56"/>
    </w:p>
    <w:p w:rsidR="0004553E" w:rsidRPr="00856BAA" w:rsidRDefault="00443616" w:rsidP="0004553E">
      <w:r w:rsidRPr="00856BAA">
        <w:t xml:space="preserve">В схеме теплоснабжения </w:t>
      </w:r>
      <w:r w:rsidR="004F3759" w:rsidRPr="00856BAA">
        <w:t>Октябрьского сельсовета</w:t>
      </w:r>
      <w:r w:rsidRPr="00856BAA">
        <w:t xml:space="preserve"> на период до 20</w:t>
      </w:r>
      <w:r w:rsidR="004F3759" w:rsidRPr="00856BAA">
        <w:t>40</w:t>
      </w:r>
      <w:r w:rsidRPr="00856BAA">
        <w:t xml:space="preserve"> года предложений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не требуется. </w:t>
      </w:r>
    </w:p>
    <w:p w:rsidR="00053EF2" w:rsidRPr="00856BAA" w:rsidRDefault="00053EF2" w:rsidP="00053EF2"/>
    <w:p w:rsidR="00D97847" w:rsidRPr="00856BAA" w:rsidRDefault="00D97847" w:rsidP="005D57FA">
      <w:pPr>
        <w:pStyle w:val="20"/>
      </w:pPr>
      <w:bookmarkStart w:id="57" w:name="_Toc71300602"/>
      <w:r w:rsidRPr="00856BA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7"/>
    </w:p>
    <w:p w:rsidR="00443616" w:rsidRPr="00856BAA" w:rsidRDefault="00443616" w:rsidP="00443616">
      <w:r w:rsidRPr="00856BAA">
        <w:t xml:space="preserve">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 190-ФЗ (в части исключения запрета на использование централизованных </w:t>
      </w:r>
      <w:r w:rsidRPr="00856BAA">
        <w:lastRenderedPageBreak/>
        <w:t>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rsidR="00443616" w:rsidRPr="00856BAA" w:rsidRDefault="00443616" w:rsidP="00443616">
      <w:r w:rsidRPr="00856BAA">
        <w:t xml:space="preserve">С учетом указанного, решения по возможному переходу на закрытую систему теплоснабжения (горячего водоснабжения) для потребителей поселка </w:t>
      </w:r>
      <w:r w:rsidR="00641CA8" w:rsidRPr="00856BAA">
        <w:t>Октябрьский</w:t>
      </w:r>
      <w:r w:rsidRPr="00856BAA">
        <w:t xml:space="preserve"> подлежат разработке и оценке после внесений изменений в законодательство, при выполнении следующих актуализаций схемы теплоснабжения.</w:t>
      </w:r>
    </w:p>
    <w:p w:rsidR="00443616" w:rsidRPr="00856BAA" w:rsidRDefault="00443616" w:rsidP="00443616"/>
    <w:p w:rsidR="00D97847" w:rsidRPr="00856BAA" w:rsidRDefault="00D97847" w:rsidP="005D57FA">
      <w:pPr>
        <w:pStyle w:val="20"/>
      </w:pPr>
      <w:bookmarkStart w:id="58" w:name="_Toc71300603"/>
      <w:r w:rsidRPr="00856BAA">
        <w:t>Оценка эффективности инвестиций по отдельным предложениям</w:t>
      </w:r>
      <w:bookmarkEnd w:id="58"/>
    </w:p>
    <w:p w:rsidR="00E97D30" w:rsidRPr="00856BAA" w:rsidRDefault="00443616" w:rsidP="00CA5081">
      <w:r w:rsidRPr="00856BAA">
        <w:t xml:space="preserve">В соответствии с п. 76.1 Требований к схемам теплоснабжения данный раздел в рамках схемы не разрабатывается. </w:t>
      </w:r>
    </w:p>
    <w:p w:rsidR="00CA5081" w:rsidRPr="00856BAA" w:rsidRDefault="00CA5081" w:rsidP="00CA5081"/>
    <w:p w:rsidR="0095701A" w:rsidRPr="00856BAA" w:rsidRDefault="0095701A" w:rsidP="005D57FA">
      <w:pPr>
        <w:pStyle w:val="20"/>
      </w:pPr>
      <w:bookmarkStart w:id="59" w:name="_Toc71300604"/>
      <w:r w:rsidRPr="00856BAA">
        <w:t>Величина фактически ос</w:t>
      </w:r>
      <w:r w:rsidR="008721D0" w:rsidRPr="00856BAA">
        <w:t>уществлё</w:t>
      </w:r>
      <w:r w:rsidRPr="00856BAA">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59"/>
    </w:p>
    <w:p w:rsidR="0095701A" w:rsidRPr="00856BAA" w:rsidRDefault="00443616" w:rsidP="005904EF">
      <w:r w:rsidRPr="00856BAA">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нет данных. </w:t>
      </w:r>
    </w:p>
    <w:p w:rsidR="00E33FBE" w:rsidRPr="00856BAA" w:rsidRDefault="00E33FBE" w:rsidP="005D57FA">
      <w:pPr>
        <w:pStyle w:val="10"/>
      </w:pPr>
      <w:bookmarkStart w:id="60" w:name="_Toc71300605"/>
      <w:r w:rsidRPr="00856BAA">
        <w:lastRenderedPageBreak/>
        <w:t xml:space="preserve">Решение </w:t>
      </w:r>
      <w:r w:rsidR="0095701A" w:rsidRPr="00856BAA">
        <w:t>о присвоении статуса единой теплоснабжающей организации (организациям)</w:t>
      </w:r>
      <w:bookmarkEnd w:id="60"/>
    </w:p>
    <w:p w:rsidR="00D97847" w:rsidRPr="00856BAA" w:rsidRDefault="00D97847" w:rsidP="005D57FA">
      <w:pPr>
        <w:pStyle w:val="20"/>
        <w:tabs>
          <w:tab w:val="num" w:pos="1276"/>
        </w:tabs>
      </w:pPr>
      <w:bookmarkStart w:id="61" w:name="_Toc71300606"/>
      <w:r w:rsidRPr="00856BAA">
        <w:t xml:space="preserve">Решение </w:t>
      </w:r>
      <w:r w:rsidR="0095701A" w:rsidRPr="00856BAA">
        <w:t>о присвоении статуса единой теплоснабжающей организации (организациям)</w:t>
      </w:r>
      <w:bookmarkEnd w:id="61"/>
    </w:p>
    <w:p w:rsidR="004F3759" w:rsidRPr="00856BAA" w:rsidRDefault="004F3759" w:rsidP="004F3759">
      <w:r w:rsidRPr="00856BAA">
        <w:t>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Октябрьский осуществляет АО «КрасЭко» и КДТВ-СП ЦДТВ -филиал ОАО «РЖД».  Определить теплоснабжающими организациями МО Октябрьский сельсовет Богучанского района Красноярского края АО «КрасЭко»  и КДТВ-СП ЦДТ</w:t>
      </w:r>
      <w:proofErr w:type="gramStart"/>
      <w:r w:rsidRPr="00856BAA">
        <w:t>В-</w:t>
      </w:r>
      <w:proofErr w:type="gramEnd"/>
      <w:r w:rsidRPr="00856BAA">
        <w:t xml:space="preserve"> филиал ОАО «РЖД».</w:t>
      </w:r>
    </w:p>
    <w:p w:rsidR="004F3759" w:rsidRPr="00856BAA" w:rsidRDefault="004F3759" w:rsidP="004F3759">
      <w:r w:rsidRPr="00856BAA">
        <w:t>Определить единой теплоснабжающей организацией МО Октябрьский сельсовет Богучанского района Красноярского края АО «КрасЭко» в границах системы теплоснабжения АО «КрасЭко».</w:t>
      </w:r>
    </w:p>
    <w:p w:rsidR="004F3759" w:rsidRPr="00856BAA" w:rsidRDefault="004F3759" w:rsidP="00443616"/>
    <w:p w:rsidR="00D97847" w:rsidRPr="00856BAA" w:rsidRDefault="00D97847" w:rsidP="005D57FA">
      <w:pPr>
        <w:pStyle w:val="20"/>
        <w:tabs>
          <w:tab w:val="num" w:pos="1276"/>
        </w:tabs>
      </w:pPr>
      <w:bookmarkStart w:id="62" w:name="_Toc71300607"/>
      <w:r w:rsidRPr="00856BAA">
        <w:t>Реестр зон деятельности единой теплоснабжающей организации (организаций)</w:t>
      </w:r>
      <w:bookmarkEnd w:id="62"/>
    </w:p>
    <w:p w:rsidR="00443616" w:rsidRPr="00856BAA" w:rsidRDefault="00443616" w:rsidP="00443616">
      <w:pPr>
        <w:jc w:val="right"/>
      </w:pPr>
      <w:r w:rsidRPr="00856BAA">
        <w:t>Таблица 1</w:t>
      </w:r>
      <w:r w:rsidR="00856BAA" w:rsidRPr="00856BAA">
        <w:t>6</w:t>
      </w:r>
    </w:p>
    <w:p w:rsidR="00443616" w:rsidRPr="00856BAA" w:rsidRDefault="00443616" w:rsidP="00053EF2"/>
    <w:tbl>
      <w:tblPr>
        <w:tblW w:w="5000" w:type="pct"/>
        <w:tblLook w:val="04A0"/>
      </w:tblPr>
      <w:tblGrid>
        <w:gridCol w:w="4296"/>
        <w:gridCol w:w="5558"/>
      </w:tblGrid>
      <w:tr w:rsidR="00443616" w:rsidRPr="00856BAA" w:rsidTr="00443616">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 xml:space="preserve">Система теплоснабжения </w:t>
            </w:r>
          </w:p>
        </w:tc>
        <w:tc>
          <w:tcPr>
            <w:tcW w:w="2820" w:type="pct"/>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650CC5" w:rsidP="00650CC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Наименование организации</w:t>
            </w:r>
          </w:p>
        </w:tc>
      </w:tr>
      <w:tr w:rsidR="00443616" w:rsidRPr="00856BAA" w:rsidTr="004F3759">
        <w:trPr>
          <w:trHeight w:val="338"/>
        </w:trPr>
        <w:tc>
          <w:tcPr>
            <w:tcW w:w="2180" w:type="pct"/>
            <w:tcBorders>
              <w:top w:val="nil"/>
              <w:left w:val="single" w:sz="4" w:space="0" w:color="auto"/>
              <w:bottom w:val="single" w:sz="4" w:space="0" w:color="auto"/>
              <w:right w:val="single" w:sz="4" w:space="0" w:color="auto"/>
            </w:tcBorders>
            <w:shd w:val="clear" w:color="auto" w:fill="auto"/>
            <w:vAlign w:val="center"/>
            <w:hideMark/>
          </w:tcPr>
          <w:p w:rsidR="00443616" w:rsidRPr="00856BAA" w:rsidRDefault="00650CC5" w:rsidP="004F3759">
            <w:pPr>
              <w:ind w:firstLine="0"/>
              <w:jc w:val="center"/>
              <w:rPr>
                <w:rFonts w:cs="Times New Roman"/>
                <w:color w:val="000000"/>
                <w:sz w:val="20"/>
                <w:szCs w:val="20"/>
              </w:rPr>
            </w:pPr>
            <w:r w:rsidRPr="00856BAA">
              <w:rPr>
                <w:rFonts w:cs="Times New Roman"/>
                <w:color w:val="000000"/>
                <w:sz w:val="20"/>
                <w:szCs w:val="20"/>
              </w:rPr>
              <w:t>Система котельной №50 п. Октябрьский</w:t>
            </w:r>
          </w:p>
        </w:tc>
        <w:tc>
          <w:tcPr>
            <w:tcW w:w="2820"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Ангарский филиал АО «</w:t>
            </w:r>
            <w:proofErr w:type="spellStart"/>
            <w:r w:rsidRPr="00856BAA">
              <w:rPr>
                <w:rFonts w:cs="Times New Roman"/>
                <w:color w:val="000000"/>
                <w:sz w:val="20"/>
                <w:szCs w:val="20"/>
              </w:rPr>
              <w:t>КрасЭКО</w:t>
            </w:r>
            <w:proofErr w:type="spellEnd"/>
            <w:r w:rsidRPr="00856BAA">
              <w:rPr>
                <w:rFonts w:cs="Times New Roman"/>
                <w:color w:val="000000"/>
                <w:sz w:val="20"/>
                <w:szCs w:val="20"/>
              </w:rPr>
              <w:t>»</w:t>
            </w:r>
          </w:p>
        </w:tc>
      </w:tr>
      <w:tr w:rsidR="004F3759" w:rsidRPr="00856BAA" w:rsidTr="004F3759">
        <w:trPr>
          <w:trHeight w:val="338"/>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F3759" w:rsidRPr="00856BAA" w:rsidRDefault="00650CC5" w:rsidP="004F3759">
            <w:pPr>
              <w:ind w:firstLine="0"/>
              <w:jc w:val="center"/>
              <w:rPr>
                <w:rFonts w:cs="Times New Roman"/>
                <w:color w:val="000000"/>
                <w:sz w:val="20"/>
                <w:szCs w:val="20"/>
              </w:rPr>
            </w:pPr>
            <w:r w:rsidRPr="00856BAA">
              <w:rPr>
                <w:rFonts w:cs="Times New Roman"/>
                <w:color w:val="000000"/>
                <w:sz w:val="20"/>
                <w:szCs w:val="20"/>
              </w:rPr>
              <w:t>Система котельной №1 п. Октябрьский</w:t>
            </w:r>
          </w:p>
        </w:tc>
        <w:tc>
          <w:tcPr>
            <w:tcW w:w="2820" w:type="pct"/>
            <w:tcBorders>
              <w:top w:val="single" w:sz="4" w:space="0" w:color="auto"/>
              <w:left w:val="nil"/>
              <w:bottom w:val="single" w:sz="4" w:space="0" w:color="auto"/>
              <w:right w:val="single" w:sz="4" w:space="0" w:color="auto"/>
            </w:tcBorders>
            <w:shd w:val="clear" w:color="auto" w:fill="auto"/>
            <w:vAlign w:val="center"/>
          </w:tcPr>
          <w:p w:rsidR="004F3759" w:rsidRPr="00856BAA" w:rsidRDefault="004F3759" w:rsidP="00443616">
            <w:pPr>
              <w:ind w:firstLine="0"/>
              <w:jc w:val="center"/>
              <w:rPr>
                <w:rFonts w:cs="Times New Roman"/>
                <w:color w:val="000000"/>
                <w:sz w:val="20"/>
                <w:szCs w:val="20"/>
              </w:rPr>
            </w:pPr>
            <w:r w:rsidRPr="00856BAA">
              <w:rPr>
                <w:rFonts w:cs="Times New Roman"/>
                <w:color w:val="000000"/>
                <w:sz w:val="20"/>
                <w:szCs w:val="20"/>
              </w:rPr>
              <w:t>КДТВ-СП ЦДТВ-филиал ОАО «РЖД»</w:t>
            </w:r>
          </w:p>
        </w:tc>
      </w:tr>
    </w:tbl>
    <w:p w:rsidR="00994009" w:rsidRPr="00856BAA" w:rsidRDefault="00994009" w:rsidP="00994009"/>
    <w:p w:rsidR="00650CC5" w:rsidRPr="00856BAA" w:rsidRDefault="00650CC5" w:rsidP="00994009">
      <w:r w:rsidRPr="00856BAA">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650CC5" w:rsidRPr="00856BAA" w:rsidRDefault="00650CC5" w:rsidP="00994009"/>
    <w:p w:rsidR="00D97847" w:rsidRPr="00856BAA" w:rsidRDefault="0095701A" w:rsidP="005D57FA">
      <w:pPr>
        <w:pStyle w:val="20"/>
        <w:tabs>
          <w:tab w:val="num" w:pos="1276"/>
        </w:tabs>
      </w:pPr>
      <w:bookmarkStart w:id="63" w:name="_Toc71300608"/>
      <w:r w:rsidRPr="00856BA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63"/>
    </w:p>
    <w:p w:rsidR="00650CC5" w:rsidRPr="00856BAA" w:rsidRDefault="00650CC5" w:rsidP="00650CC5">
      <w:r w:rsidRPr="00856BAA">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650CC5" w:rsidRPr="00856BAA" w:rsidRDefault="00650CC5" w:rsidP="00650CC5">
      <w:r w:rsidRPr="00856BAA">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650CC5" w:rsidRPr="00856BAA" w:rsidRDefault="00650CC5" w:rsidP="00650CC5">
      <w:r w:rsidRPr="00856BAA">
        <w:t>2. размер собственного капитала;</w:t>
      </w:r>
    </w:p>
    <w:p w:rsidR="00650CC5" w:rsidRPr="00856BAA" w:rsidRDefault="00650CC5" w:rsidP="00650CC5">
      <w:r w:rsidRPr="00856BAA">
        <w:t>3. способность в лучшей мере обеспечить надёжность теплоснабжения в соответствующей системе теплоснабжения.</w:t>
      </w:r>
    </w:p>
    <w:p w:rsidR="00650CC5" w:rsidRPr="00856BAA" w:rsidRDefault="00650CC5" w:rsidP="00650CC5">
      <w:r w:rsidRPr="00856BAA">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650CC5" w:rsidRPr="00856BAA" w:rsidRDefault="00650CC5" w:rsidP="00650CC5"/>
    <w:p w:rsidR="00B30257" w:rsidRDefault="00B30257" w:rsidP="00650CC5">
      <w:pPr>
        <w:pStyle w:val="aa"/>
        <w:spacing w:after="0"/>
        <w:jc w:val="right"/>
        <w:rPr>
          <w:b w:val="0"/>
          <w:sz w:val="24"/>
          <w:szCs w:val="24"/>
        </w:rPr>
      </w:pPr>
      <w:bookmarkStart w:id="64" w:name="_Toc40786341"/>
      <w:bookmarkStart w:id="65" w:name="_Toc130300620"/>
    </w:p>
    <w:p w:rsidR="00B30257" w:rsidRDefault="00B30257" w:rsidP="00650CC5">
      <w:pPr>
        <w:pStyle w:val="aa"/>
        <w:spacing w:after="0"/>
        <w:jc w:val="right"/>
        <w:rPr>
          <w:b w:val="0"/>
          <w:sz w:val="24"/>
          <w:szCs w:val="24"/>
        </w:rPr>
      </w:pPr>
    </w:p>
    <w:p w:rsidR="00B30257" w:rsidRDefault="00B30257" w:rsidP="00650CC5">
      <w:pPr>
        <w:pStyle w:val="aa"/>
        <w:spacing w:after="0"/>
        <w:jc w:val="right"/>
        <w:rPr>
          <w:b w:val="0"/>
          <w:sz w:val="24"/>
          <w:szCs w:val="24"/>
        </w:rPr>
      </w:pPr>
    </w:p>
    <w:p w:rsidR="00650CC5" w:rsidRPr="00856BAA" w:rsidRDefault="00650CC5" w:rsidP="00650CC5">
      <w:pPr>
        <w:pStyle w:val="aa"/>
        <w:spacing w:after="0"/>
        <w:jc w:val="right"/>
        <w:rPr>
          <w:b w:val="0"/>
          <w:sz w:val="24"/>
          <w:szCs w:val="24"/>
        </w:rPr>
      </w:pPr>
      <w:r w:rsidRPr="00856BAA">
        <w:rPr>
          <w:b w:val="0"/>
          <w:sz w:val="24"/>
          <w:szCs w:val="24"/>
        </w:rPr>
        <w:t xml:space="preserve">Таблица </w:t>
      </w:r>
      <w:r w:rsidR="00856BAA" w:rsidRPr="00856BAA">
        <w:rPr>
          <w:b w:val="0"/>
          <w:sz w:val="24"/>
          <w:szCs w:val="24"/>
        </w:rPr>
        <w:t>17</w:t>
      </w:r>
    </w:p>
    <w:p w:rsidR="00650CC5" w:rsidRPr="00856BAA" w:rsidRDefault="00650CC5" w:rsidP="00650CC5">
      <w:pPr>
        <w:pStyle w:val="aa"/>
        <w:spacing w:after="0"/>
        <w:rPr>
          <w:b w:val="0"/>
          <w:sz w:val="24"/>
          <w:szCs w:val="24"/>
        </w:rPr>
      </w:pPr>
      <w:r w:rsidRPr="00856BAA">
        <w:rPr>
          <w:b w:val="0"/>
          <w:sz w:val="24"/>
          <w:szCs w:val="24"/>
        </w:rPr>
        <w:t xml:space="preserve"> Обоснование соответствия организации критериям определения ЕТО</w:t>
      </w:r>
      <w:bookmarkEnd w:id="64"/>
      <w:bookmarkEnd w:id="65"/>
    </w:p>
    <w:tbl>
      <w:tblPr>
        <w:tblW w:w="5000" w:type="pct"/>
        <w:tblCellMar>
          <w:left w:w="40" w:type="dxa"/>
          <w:right w:w="40" w:type="dxa"/>
        </w:tblCellMar>
        <w:tblLook w:val="0000"/>
      </w:tblPr>
      <w:tblGrid>
        <w:gridCol w:w="492"/>
        <w:gridCol w:w="6258"/>
        <w:gridCol w:w="2968"/>
      </w:tblGrid>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38" w:hanging="38"/>
              <w:jc w:val="left"/>
              <w:rPr>
                <w:rFonts w:eastAsia="Times New Roman" w:cs="Times New Roman"/>
                <w:lang w:eastAsia="ru-RU"/>
              </w:rPr>
            </w:pPr>
            <w:r w:rsidRPr="00856BAA">
              <w:rPr>
                <w:rFonts w:eastAsia="Times New Roman" w:cs="Times New Roman"/>
                <w:sz w:val="22"/>
                <w:lang w:eastAsia="ru-RU"/>
              </w:rPr>
              <w:t xml:space="preserve">№ </w:t>
            </w:r>
            <w:proofErr w:type="spellStart"/>
            <w:r w:rsidRPr="00856BAA">
              <w:rPr>
                <w:rFonts w:eastAsia="Times New Roman" w:cs="Times New Roman"/>
                <w:sz w:val="22"/>
                <w:lang w:eastAsia="ru-RU"/>
              </w:rPr>
              <w:t>пп</w:t>
            </w:r>
            <w:proofErr w:type="spellEnd"/>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83" w:lineRule="exact"/>
              <w:ind w:firstLine="0"/>
              <w:jc w:val="left"/>
              <w:rPr>
                <w:rFonts w:eastAsia="Times New Roman" w:cs="Times New Roman"/>
                <w:lang w:eastAsia="ru-RU"/>
              </w:rPr>
            </w:pPr>
            <w:r w:rsidRPr="00856BAA">
              <w:rPr>
                <w:rFonts w:eastAsia="Times New Roman" w:cs="Times New Roman"/>
                <w:sz w:val="22"/>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firstLine="0"/>
              <w:jc w:val="center"/>
              <w:rPr>
                <w:rFonts w:eastAsia="Times New Roman" w:cs="Times New Roman"/>
                <w:lang w:eastAsia="ru-RU"/>
              </w:rPr>
            </w:pPr>
            <w:r w:rsidRPr="00856BAA">
              <w:rPr>
                <w:rFonts w:eastAsia="Times New Roman" w:cs="Times New Roman"/>
                <w:sz w:val="22"/>
                <w:lang w:eastAsia="ru-RU"/>
              </w:rPr>
              <w:t>Организация-претендент на статус единой теплоснаб</w:t>
            </w:r>
            <w:r w:rsidRPr="00856BAA">
              <w:rPr>
                <w:rFonts w:eastAsia="Times New Roman" w:cs="Times New Roman"/>
                <w:sz w:val="22"/>
                <w:lang w:eastAsia="ru-RU"/>
              </w:rPr>
              <w:softHyphen/>
              <w:t>жающей организации</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1</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5" w:hanging="5"/>
              <w:rPr>
                <w:rFonts w:eastAsia="Times New Roman" w:cs="Times New Roman"/>
                <w:lang w:eastAsia="ru-RU"/>
              </w:rPr>
            </w:pPr>
            <w:r w:rsidRPr="00856BAA">
              <w:rPr>
                <w:rFonts w:eastAsia="Times New Roman" w:cs="Times New Roman"/>
                <w:sz w:val="22"/>
                <w:lang w:eastAsia="ru-RU"/>
              </w:rPr>
              <w:t>владение на праве собственности или ином законном основа</w:t>
            </w:r>
            <w:r w:rsidRPr="00856BAA">
              <w:rPr>
                <w:rFonts w:eastAsia="Times New Roman" w:cs="Times New Roman"/>
                <w:sz w:val="22"/>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4"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2</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right="3384" w:firstLine="0"/>
              <w:rPr>
                <w:rFonts w:eastAsia="Times New Roman" w:cs="Times New Roman"/>
                <w:lang w:eastAsia="ru-RU"/>
              </w:rPr>
            </w:pPr>
            <w:r w:rsidRPr="00856BAA">
              <w:rPr>
                <w:rFonts w:eastAsia="Times New Roman" w:cs="Times New Roman"/>
                <w:sz w:val="22"/>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r w:rsidR="00650CC5" w:rsidRPr="00856BAA" w:rsidTr="006A7C89">
        <w:tc>
          <w:tcPr>
            <w:tcW w:w="253"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ind w:firstLine="0"/>
              <w:jc w:val="left"/>
              <w:rPr>
                <w:rFonts w:eastAsia="Times New Roman" w:cs="Times New Roman"/>
                <w:lang w:eastAsia="ru-RU"/>
              </w:rPr>
            </w:pPr>
            <w:r w:rsidRPr="00856BAA">
              <w:rPr>
                <w:rFonts w:eastAsia="Times New Roman" w:cs="Times New Roman"/>
                <w:sz w:val="22"/>
                <w:lang w:eastAsia="ru-RU"/>
              </w:rPr>
              <w:t>3</w:t>
            </w:r>
          </w:p>
        </w:tc>
        <w:tc>
          <w:tcPr>
            <w:tcW w:w="3220"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5" w:hanging="5"/>
              <w:rPr>
                <w:rFonts w:eastAsia="Times New Roman" w:cs="Times New Roman"/>
                <w:lang w:eastAsia="ru-RU"/>
              </w:rPr>
            </w:pPr>
            <w:r w:rsidRPr="00856BAA">
              <w:rPr>
                <w:rFonts w:eastAsia="Times New Roman" w:cs="Times New Roman"/>
                <w:sz w:val="22"/>
                <w:lang w:eastAsia="ru-RU"/>
              </w:rPr>
              <w:t>способность в лучшей мере обеспечить надёжность тепло</w:t>
            </w:r>
            <w:r w:rsidRPr="00856BAA">
              <w:rPr>
                <w:rFonts w:eastAsia="Times New Roman" w:cs="Times New Roman"/>
                <w:sz w:val="22"/>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650CC5" w:rsidRPr="00856BAA" w:rsidRDefault="00650CC5" w:rsidP="006A7C89">
            <w:pPr>
              <w:widowControl/>
              <w:spacing w:line="278" w:lineRule="exact"/>
              <w:ind w:left="288" w:firstLine="0"/>
              <w:jc w:val="center"/>
              <w:rPr>
                <w:rFonts w:eastAsia="Times New Roman" w:cs="Times New Roman"/>
                <w:lang w:eastAsia="ru-RU"/>
              </w:rPr>
            </w:pPr>
            <w:r w:rsidRPr="00856BAA">
              <w:t>Ангарский филиал АО «</w:t>
            </w:r>
            <w:proofErr w:type="spellStart"/>
            <w:r w:rsidRPr="00856BAA">
              <w:t>КрасЭКО</w:t>
            </w:r>
            <w:proofErr w:type="spellEnd"/>
            <w:r w:rsidRPr="00856BAA">
              <w:t>»</w:t>
            </w:r>
          </w:p>
        </w:tc>
      </w:tr>
    </w:tbl>
    <w:p w:rsidR="00650CC5" w:rsidRPr="00856BAA" w:rsidRDefault="00650CC5" w:rsidP="00650CC5"/>
    <w:p w:rsidR="00650CC5" w:rsidRPr="00856BAA" w:rsidRDefault="00650CC5" w:rsidP="00650CC5">
      <w:r w:rsidRPr="00856BAA">
        <w:t>Необходимо отметить, что компания Ангарский филиал АО «</w:t>
      </w:r>
      <w:proofErr w:type="spellStart"/>
      <w:r w:rsidRPr="00856BAA">
        <w:t>КрасЭКО</w:t>
      </w:r>
      <w:proofErr w:type="spellEnd"/>
      <w:r w:rsidRPr="00856BAA">
        <w:t>» имеет возможность в лучшей мере обеспечить надёжность теплоснабжения в системах теплоснабжения п. Октябрьский что подтверждается наличием у Ангарского филиала АО «</w:t>
      </w:r>
      <w:proofErr w:type="spellStart"/>
      <w:r w:rsidRPr="00856BAA">
        <w:t>КрасЭКО</w:t>
      </w:r>
      <w:proofErr w:type="spellEnd"/>
      <w:r w:rsidRPr="00856BAA">
        <w:t>»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650CC5" w:rsidRPr="00856BAA" w:rsidRDefault="00650CC5" w:rsidP="00650CC5">
      <w:r w:rsidRPr="00856BAA">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443616" w:rsidRPr="00856BAA" w:rsidRDefault="00443616" w:rsidP="00F755C7"/>
    <w:p w:rsidR="00D97847" w:rsidRPr="00856BAA" w:rsidRDefault="00D97847" w:rsidP="005D57FA">
      <w:pPr>
        <w:pStyle w:val="20"/>
        <w:tabs>
          <w:tab w:val="num" w:pos="1276"/>
        </w:tabs>
      </w:pPr>
      <w:bookmarkStart w:id="66" w:name="_Toc71300609"/>
      <w:r w:rsidRPr="00856BAA">
        <w:t>Информация о поданных теплоснабжающими организациями заявках на присвоение статуса единой теплоснабжающей организации</w:t>
      </w:r>
      <w:bookmarkEnd w:id="66"/>
    </w:p>
    <w:p w:rsidR="00650CC5" w:rsidRPr="00856BAA" w:rsidRDefault="00650CC5" w:rsidP="00650CC5">
      <w:r w:rsidRPr="00856BAA">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650CC5" w:rsidRPr="00856BAA" w:rsidRDefault="00650CC5" w:rsidP="00650CC5">
      <w:r w:rsidRPr="00856BAA">
        <w:t>В случае, если на территории поселения, городского округа существуют несколько систем теплоснабжения, уполномоченные органы вправе:</w:t>
      </w:r>
    </w:p>
    <w:p w:rsidR="00650CC5" w:rsidRPr="00856BAA" w:rsidRDefault="00650CC5" w:rsidP="00650CC5">
      <w:r w:rsidRPr="00856BAA">
        <w:t>- определить единую теплоснабжающую организацию в каждой из систем теплоснабжения, расположенных в границах поселения, городского округа;</w:t>
      </w:r>
    </w:p>
    <w:p w:rsidR="00650CC5" w:rsidRPr="00856BAA" w:rsidRDefault="00650CC5" w:rsidP="00650CC5">
      <w:r w:rsidRPr="00856BAA">
        <w:t>- определить на несколько систем теплоснабжения единую теплоснабжающую организацию.</w:t>
      </w:r>
    </w:p>
    <w:p w:rsidR="00650CC5" w:rsidRPr="00856BAA" w:rsidRDefault="00650CC5" w:rsidP="00650CC5">
      <w:r w:rsidRPr="00856BAA">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650CC5" w:rsidRPr="00856BAA" w:rsidRDefault="00650CC5" w:rsidP="00650CC5">
      <w:r w:rsidRPr="00856BAA">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w:t>
      </w:r>
      <w:r w:rsidRPr="00856BAA">
        <w:lastRenderedPageBreak/>
        <w:t>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443616" w:rsidRPr="00856BAA" w:rsidRDefault="00443616" w:rsidP="00F755C7">
      <w:r w:rsidRPr="00856BAA">
        <w:t xml:space="preserve">Заявки </w:t>
      </w:r>
      <w:r w:rsidR="00650CC5" w:rsidRPr="00856BAA">
        <w:t xml:space="preserve">на сегодняшний день </w:t>
      </w:r>
      <w:r w:rsidRPr="00856BAA">
        <w:t xml:space="preserve">отсутствуют. </w:t>
      </w:r>
    </w:p>
    <w:p w:rsidR="00443616" w:rsidRPr="00856BAA" w:rsidRDefault="00443616" w:rsidP="00F755C7"/>
    <w:p w:rsidR="00D97847" w:rsidRPr="00856BAA" w:rsidRDefault="00D97847" w:rsidP="005D57FA">
      <w:pPr>
        <w:pStyle w:val="20"/>
        <w:tabs>
          <w:tab w:val="num" w:pos="1276"/>
        </w:tabs>
      </w:pPr>
      <w:bookmarkStart w:id="67" w:name="_Toc71300610"/>
      <w:r w:rsidRPr="00856BA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67"/>
    </w:p>
    <w:p w:rsidR="00443616" w:rsidRPr="00856BAA" w:rsidRDefault="00443616" w:rsidP="00443616">
      <w:pPr>
        <w:jc w:val="right"/>
      </w:pPr>
      <w:r w:rsidRPr="00856BAA">
        <w:t>Таблица 1</w:t>
      </w:r>
      <w:r w:rsidR="00856BAA" w:rsidRPr="00856BAA">
        <w:t>8</w:t>
      </w:r>
    </w:p>
    <w:tbl>
      <w:tblPr>
        <w:tblW w:w="5000" w:type="pct"/>
        <w:tblLook w:val="04A0"/>
      </w:tblPr>
      <w:tblGrid>
        <w:gridCol w:w="1722"/>
        <w:gridCol w:w="3571"/>
        <w:gridCol w:w="2458"/>
        <w:gridCol w:w="2103"/>
      </w:tblGrid>
      <w:tr w:rsidR="00443616" w:rsidRPr="00856BAA" w:rsidTr="00443616">
        <w:trPr>
          <w:trHeight w:val="267"/>
        </w:trPr>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Зона действия источника теплоты</w:t>
            </w:r>
          </w:p>
        </w:tc>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Наименование и адрес организации</w:t>
            </w:r>
          </w:p>
        </w:tc>
        <w:tc>
          <w:tcPr>
            <w:tcW w:w="2314" w:type="pct"/>
            <w:gridSpan w:val="2"/>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Владение источником тепловой энергии</w:t>
            </w:r>
          </w:p>
        </w:tc>
      </w:tr>
      <w:tr w:rsidR="00443616" w:rsidRPr="00856BAA" w:rsidTr="00443616">
        <w:trPr>
          <w:trHeight w:val="773"/>
        </w:trPr>
        <w:tc>
          <w:tcPr>
            <w:tcW w:w="874" w:type="pct"/>
            <w:vMerge/>
            <w:tcBorders>
              <w:top w:val="single" w:sz="4" w:space="0" w:color="auto"/>
              <w:left w:val="single" w:sz="4" w:space="0" w:color="auto"/>
              <w:bottom w:val="single" w:sz="4" w:space="0" w:color="auto"/>
              <w:right w:val="single" w:sz="4" w:space="0" w:color="auto"/>
            </w:tcBorders>
            <w:vAlign w:val="center"/>
            <w:hideMark/>
          </w:tcPr>
          <w:p w:rsidR="00443616" w:rsidRPr="00856BAA" w:rsidRDefault="00443616" w:rsidP="00443616">
            <w:pPr>
              <w:ind w:firstLine="0"/>
              <w:rPr>
                <w:rFonts w:cs="Times New Roman"/>
                <w:color w:val="000000"/>
                <w:sz w:val="20"/>
                <w:szCs w:val="20"/>
              </w:rPr>
            </w:pPr>
          </w:p>
        </w:tc>
        <w:tc>
          <w:tcPr>
            <w:tcW w:w="1812" w:type="pct"/>
            <w:vMerge/>
            <w:tcBorders>
              <w:top w:val="single" w:sz="4" w:space="0" w:color="auto"/>
              <w:left w:val="single" w:sz="4" w:space="0" w:color="auto"/>
              <w:bottom w:val="single" w:sz="4" w:space="0" w:color="auto"/>
              <w:right w:val="single" w:sz="4" w:space="0" w:color="auto"/>
            </w:tcBorders>
            <w:vAlign w:val="center"/>
            <w:hideMark/>
          </w:tcPr>
          <w:p w:rsidR="00443616" w:rsidRPr="00856BAA" w:rsidRDefault="00443616" w:rsidP="00443616">
            <w:pPr>
              <w:ind w:firstLine="0"/>
              <w:rPr>
                <w:rFonts w:cs="Times New Roman"/>
                <w:color w:val="000000"/>
                <w:sz w:val="20"/>
                <w:szCs w:val="20"/>
              </w:rPr>
            </w:pPr>
          </w:p>
        </w:tc>
        <w:tc>
          <w:tcPr>
            <w:tcW w:w="124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Наименование и адрес источника тепловой энергии</w:t>
            </w:r>
          </w:p>
        </w:tc>
        <w:tc>
          <w:tcPr>
            <w:tcW w:w="106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Основание владением</w:t>
            </w:r>
          </w:p>
        </w:tc>
      </w:tr>
      <w:tr w:rsidR="00443616" w:rsidRPr="00856BAA" w:rsidTr="00443616">
        <w:trPr>
          <w:trHeight w:val="664"/>
        </w:trPr>
        <w:tc>
          <w:tcPr>
            <w:tcW w:w="874" w:type="pct"/>
            <w:tcBorders>
              <w:top w:val="nil"/>
              <w:left w:val="single" w:sz="4" w:space="0" w:color="auto"/>
              <w:bottom w:val="single" w:sz="4" w:space="0" w:color="auto"/>
              <w:right w:val="single" w:sz="4" w:space="0" w:color="auto"/>
            </w:tcBorders>
            <w:shd w:val="clear" w:color="auto" w:fill="auto"/>
            <w:vAlign w:val="center"/>
            <w:hideMark/>
          </w:tcPr>
          <w:p w:rsidR="00443616" w:rsidRPr="00856BAA" w:rsidRDefault="00443616" w:rsidP="004F3759">
            <w:pPr>
              <w:ind w:firstLine="0"/>
              <w:jc w:val="center"/>
              <w:rPr>
                <w:rFonts w:cs="Times New Roman"/>
                <w:color w:val="000000"/>
                <w:sz w:val="20"/>
                <w:szCs w:val="20"/>
              </w:rPr>
            </w:pPr>
            <w:r w:rsidRPr="00856BAA">
              <w:rPr>
                <w:rFonts w:cs="Times New Roman"/>
                <w:color w:val="000000"/>
                <w:sz w:val="20"/>
                <w:szCs w:val="20"/>
              </w:rPr>
              <w:t xml:space="preserve">Поселок </w:t>
            </w:r>
            <w:r w:rsidR="004F3759" w:rsidRPr="00856BAA">
              <w:rPr>
                <w:rFonts w:cs="Times New Roman"/>
                <w:color w:val="000000"/>
                <w:sz w:val="20"/>
                <w:szCs w:val="20"/>
              </w:rPr>
              <w:t>Октябрьский</w:t>
            </w:r>
          </w:p>
        </w:tc>
        <w:tc>
          <w:tcPr>
            <w:tcW w:w="1812"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443616">
            <w:pPr>
              <w:ind w:firstLine="0"/>
              <w:jc w:val="center"/>
              <w:rPr>
                <w:rFonts w:cs="Times New Roman"/>
                <w:color w:val="000000"/>
                <w:sz w:val="20"/>
                <w:szCs w:val="20"/>
              </w:rPr>
            </w:pPr>
            <w:r w:rsidRPr="00856BAA">
              <w:rPr>
                <w:rFonts w:cs="Times New Roman"/>
                <w:color w:val="000000"/>
                <w:sz w:val="20"/>
                <w:szCs w:val="20"/>
              </w:rPr>
              <w:t xml:space="preserve">Ангарский филиал АО «КрасЭко», с. </w:t>
            </w:r>
            <w:proofErr w:type="spellStart"/>
            <w:r w:rsidRPr="00856BAA">
              <w:rPr>
                <w:rFonts w:cs="Times New Roman"/>
                <w:color w:val="000000"/>
                <w:sz w:val="20"/>
                <w:szCs w:val="20"/>
              </w:rPr>
              <w:t>Богучаны</w:t>
            </w:r>
            <w:proofErr w:type="spellEnd"/>
            <w:r w:rsidRPr="00856BAA">
              <w:rPr>
                <w:rFonts w:cs="Times New Roman"/>
                <w:color w:val="000000"/>
                <w:sz w:val="20"/>
                <w:szCs w:val="20"/>
              </w:rPr>
              <w:t xml:space="preserve">, 5 км. Автодороги </w:t>
            </w:r>
            <w:proofErr w:type="spellStart"/>
            <w:r w:rsidRPr="00856BAA">
              <w:rPr>
                <w:rFonts w:cs="Times New Roman"/>
                <w:color w:val="000000"/>
                <w:sz w:val="20"/>
                <w:szCs w:val="20"/>
              </w:rPr>
              <w:t>Богучаны-Манзя</w:t>
            </w:r>
            <w:proofErr w:type="spellEnd"/>
          </w:p>
        </w:tc>
        <w:tc>
          <w:tcPr>
            <w:tcW w:w="1247" w:type="pct"/>
            <w:tcBorders>
              <w:top w:val="nil"/>
              <w:left w:val="nil"/>
              <w:bottom w:val="single" w:sz="4" w:space="0" w:color="auto"/>
              <w:right w:val="single" w:sz="4" w:space="0" w:color="auto"/>
            </w:tcBorders>
            <w:shd w:val="clear" w:color="auto" w:fill="auto"/>
            <w:vAlign w:val="center"/>
            <w:hideMark/>
          </w:tcPr>
          <w:p w:rsidR="00443616" w:rsidRPr="00856BAA" w:rsidRDefault="00443616" w:rsidP="00650CC5">
            <w:pPr>
              <w:ind w:firstLine="0"/>
              <w:jc w:val="center"/>
              <w:rPr>
                <w:rFonts w:cs="Times New Roman"/>
                <w:color w:val="000000"/>
                <w:sz w:val="20"/>
                <w:szCs w:val="20"/>
              </w:rPr>
            </w:pPr>
            <w:r w:rsidRPr="00856BAA">
              <w:rPr>
                <w:rFonts w:cs="Times New Roman"/>
                <w:color w:val="000000"/>
                <w:sz w:val="20"/>
                <w:szCs w:val="20"/>
              </w:rPr>
              <w:t>Котельная №</w:t>
            </w:r>
            <w:r w:rsidR="00650CC5" w:rsidRPr="00856BAA">
              <w:rPr>
                <w:rFonts w:cs="Times New Roman"/>
                <w:color w:val="000000"/>
                <w:sz w:val="20"/>
                <w:szCs w:val="20"/>
              </w:rPr>
              <w:t>50</w:t>
            </w:r>
            <w:r w:rsidRPr="00856BAA">
              <w:rPr>
                <w:rFonts w:cs="Times New Roman"/>
                <w:color w:val="000000"/>
                <w:sz w:val="20"/>
                <w:szCs w:val="20"/>
              </w:rPr>
              <w:t xml:space="preserve"> пос. </w:t>
            </w:r>
            <w:r w:rsidR="004F3759" w:rsidRPr="00856BAA">
              <w:rPr>
                <w:rFonts w:cs="Times New Roman"/>
                <w:color w:val="000000"/>
                <w:sz w:val="20"/>
                <w:szCs w:val="20"/>
              </w:rPr>
              <w:t>Октябрьский</w:t>
            </w:r>
          </w:p>
        </w:tc>
        <w:tc>
          <w:tcPr>
            <w:tcW w:w="1067" w:type="pct"/>
            <w:tcBorders>
              <w:top w:val="nil"/>
              <w:left w:val="nil"/>
              <w:bottom w:val="single" w:sz="4" w:space="0" w:color="auto"/>
              <w:right w:val="single" w:sz="4" w:space="0" w:color="auto"/>
            </w:tcBorders>
            <w:shd w:val="clear" w:color="auto" w:fill="auto"/>
            <w:vAlign w:val="center"/>
            <w:hideMark/>
          </w:tcPr>
          <w:p w:rsidR="00443616" w:rsidRPr="00856BAA" w:rsidRDefault="00650CC5" w:rsidP="00443616">
            <w:pPr>
              <w:ind w:firstLine="0"/>
              <w:jc w:val="center"/>
              <w:rPr>
                <w:rFonts w:cs="Times New Roman"/>
                <w:color w:val="000000"/>
                <w:sz w:val="20"/>
                <w:szCs w:val="20"/>
              </w:rPr>
            </w:pPr>
            <w:r w:rsidRPr="00856BAA">
              <w:rPr>
                <w:rFonts w:cs="Times New Roman"/>
                <w:color w:val="000000"/>
                <w:sz w:val="20"/>
                <w:szCs w:val="20"/>
              </w:rPr>
              <w:t xml:space="preserve">Аренда </w:t>
            </w:r>
          </w:p>
        </w:tc>
      </w:tr>
      <w:tr w:rsidR="00443616" w:rsidRPr="00856BAA" w:rsidTr="00443616">
        <w:trPr>
          <w:trHeight w:val="732"/>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3616" w:rsidRPr="00856BAA" w:rsidRDefault="004F3759" w:rsidP="00443616">
            <w:pPr>
              <w:ind w:firstLine="0"/>
              <w:jc w:val="center"/>
              <w:rPr>
                <w:rFonts w:cs="Times New Roman"/>
                <w:color w:val="000000"/>
                <w:sz w:val="20"/>
                <w:szCs w:val="20"/>
              </w:rPr>
            </w:pPr>
            <w:r w:rsidRPr="00856BAA">
              <w:rPr>
                <w:rFonts w:cs="Times New Roman"/>
                <w:color w:val="000000"/>
                <w:sz w:val="20"/>
                <w:szCs w:val="20"/>
              </w:rPr>
              <w:t>Поселок Октябрьский</w:t>
            </w:r>
          </w:p>
        </w:tc>
        <w:tc>
          <w:tcPr>
            <w:tcW w:w="1812" w:type="pct"/>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650CC5" w:rsidP="00443616">
            <w:pPr>
              <w:ind w:firstLine="0"/>
              <w:jc w:val="center"/>
              <w:rPr>
                <w:rFonts w:cs="Times New Roman"/>
                <w:color w:val="000000"/>
                <w:sz w:val="20"/>
                <w:szCs w:val="20"/>
              </w:rPr>
            </w:pPr>
            <w:r w:rsidRPr="00856BAA">
              <w:rPr>
                <w:rFonts w:cs="Times New Roman"/>
                <w:color w:val="000000"/>
                <w:sz w:val="20"/>
                <w:szCs w:val="20"/>
              </w:rPr>
              <w:t>КДТВ-СП ЦДТВ-филиал ОАО «РЖД», г. Красноярск, ул. Свердловская, д. 59/2</w:t>
            </w:r>
          </w:p>
        </w:tc>
        <w:tc>
          <w:tcPr>
            <w:tcW w:w="1247" w:type="pct"/>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443616" w:rsidP="004F3759">
            <w:pPr>
              <w:ind w:firstLine="0"/>
              <w:jc w:val="center"/>
              <w:rPr>
                <w:rFonts w:cs="Times New Roman"/>
                <w:color w:val="000000"/>
                <w:sz w:val="20"/>
                <w:szCs w:val="20"/>
              </w:rPr>
            </w:pPr>
            <w:r w:rsidRPr="00856BAA">
              <w:rPr>
                <w:rFonts w:cs="Times New Roman"/>
                <w:color w:val="000000"/>
                <w:sz w:val="20"/>
                <w:szCs w:val="20"/>
              </w:rPr>
              <w:t>Котельная №</w:t>
            </w:r>
            <w:r w:rsidR="004F3759" w:rsidRPr="00856BAA">
              <w:rPr>
                <w:rFonts w:cs="Times New Roman"/>
                <w:color w:val="000000"/>
                <w:sz w:val="20"/>
                <w:szCs w:val="20"/>
              </w:rPr>
              <w:t>1</w:t>
            </w:r>
            <w:r w:rsidRPr="00856BAA">
              <w:rPr>
                <w:rFonts w:cs="Times New Roman"/>
                <w:color w:val="000000"/>
                <w:sz w:val="20"/>
                <w:szCs w:val="20"/>
              </w:rPr>
              <w:t xml:space="preserve"> пос. </w:t>
            </w:r>
            <w:r w:rsidR="004F3759" w:rsidRPr="00856BAA">
              <w:rPr>
                <w:rFonts w:cs="Times New Roman"/>
                <w:color w:val="000000"/>
                <w:sz w:val="20"/>
                <w:szCs w:val="20"/>
              </w:rPr>
              <w:t>Октябрьский</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443616" w:rsidRPr="00856BAA" w:rsidRDefault="00650CC5" w:rsidP="00443616">
            <w:pPr>
              <w:ind w:firstLine="0"/>
              <w:jc w:val="center"/>
              <w:rPr>
                <w:rFonts w:cs="Times New Roman"/>
                <w:color w:val="000000"/>
                <w:sz w:val="20"/>
                <w:szCs w:val="20"/>
              </w:rPr>
            </w:pPr>
            <w:r w:rsidRPr="00856BAA">
              <w:rPr>
                <w:rFonts w:cs="Times New Roman"/>
                <w:color w:val="000000"/>
                <w:sz w:val="20"/>
                <w:szCs w:val="20"/>
              </w:rPr>
              <w:t xml:space="preserve">Собственность </w:t>
            </w:r>
          </w:p>
        </w:tc>
      </w:tr>
    </w:tbl>
    <w:p w:rsidR="00443616" w:rsidRPr="00856BAA" w:rsidRDefault="00443616" w:rsidP="005904EF"/>
    <w:p w:rsidR="00F755C7" w:rsidRPr="00856BAA" w:rsidRDefault="00F755C7" w:rsidP="005904EF"/>
    <w:p w:rsidR="00B30257" w:rsidRDefault="00B30257" w:rsidP="00B30257">
      <w:pPr>
        <w:rPr>
          <w:rFonts w:cs="Times New Roman"/>
          <w:b/>
          <w:bCs/>
          <w:szCs w:val="24"/>
        </w:rPr>
      </w:pPr>
      <w:bookmarkStart w:id="68" w:name="_Toc71300611"/>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Default="00B30257" w:rsidP="00B30257">
      <w:pPr>
        <w:rPr>
          <w:rFonts w:cs="Times New Roman"/>
          <w:b/>
          <w:bCs/>
          <w:szCs w:val="24"/>
        </w:rPr>
      </w:pPr>
    </w:p>
    <w:p w:rsidR="00B30257" w:rsidRPr="00E55E6C" w:rsidRDefault="00B30257" w:rsidP="00B30257">
      <w:pPr>
        <w:rPr>
          <w:rFonts w:cs="Times New Roman"/>
          <w:b/>
          <w:bCs/>
          <w:szCs w:val="24"/>
        </w:rPr>
      </w:pPr>
      <w:r w:rsidRPr="00E55E6C">
        <w:rPr>
          <w:rFonts w:cs="Times New Roman"/>
          <w:b/>
          <w:bCs/>
          <w:szCs w:val="24"/>
        </w:rPr>
        <w:lastRenderedPageBreak/>
        <w:t>Раздел 11. Оценка надежности теплоснабжения</w:t>
      </w:r>
    </w:p>
    <w:p w:rsidR="00B30257" w:rsidRPr="00E55E6C" w:rsidRDefault="00B30257" w:rsidP="00B30257">
      <w:pPr>
        <w:rPr>
          <w:rFonts w:cs="Times New Roman"/>
          <w:b/>
          <w:bCs/>
          <w:szCs w:val="24"/>
        </w:rPr>
      </w:pPr>
    </w:p>
    <w:p w:rsidR="00B30257" w:rsidRPr="00E55E6C" w:rsidRDefault="00B30257" w:rsidP="00B30257">
      <w:pPr>
        <w:rPr>
          <w:rFonts w:cs="Times New Roman"/>
          <w:b/>
          <w:bCs/>
          <w:szCs w:val="24"/>
        </w:rPr>
      </w:pPr>
      <w:r w:rsidRPr="00E55E6C">
        <w:rPr>
          <w:rFonts w:cs="Times New Roman"/>
          <w:b/>
          <w:bCs/>
          <w:szCs w:val="24"/>
        </w:rPr>
        <w:t>11.1. Перспективные показатели надежности, определяемых числом нарушений в подаче тепловой энергии</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 xml:space="preserve">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 </w:t>
      </w:r>
      <w:proofErr w:type="gramStart"/>
      <w:r w:rsidRPr="00E55E6C">
        <w:rPr>
          <w:rFonts w:cs="Times New Roman"/>
          <w:szCs w:val="24"/>
        </w:rPr>
        <w:t xml:space="preserve">Расчет надежности системы теплоснабжения выполнен для магистральных участков сети, резервирование которых обязательно в соответствии с требованиями </w:t>
      </w:r>
      <w:proofErr w:type="spellStart"/>
      <w:r w:rsidRPr="00E55E6C">
        <w:rPr>
          <w:rFonts w:cs="Times New Roman"/>
          <w:szCs w:val="24"/>
        </w:rPr>
        <w:t>пп</w:t>
      </w:r>
      <w:proofErr w:type="spellEnd"/>
      <w:r w:rsidRPr="00E55E6C">
        <w:rPr>
          <w:rFonts w:cs="Times New Roman"/>
          <w:szCs w:val="24"/>
        </w:rPr>
        <w:t xml:space="preserve">. 6.33 – 6.36 </w:t>
      </w:r>
      <w:proofErr w:type="spellStart"/>
      <w:r w:rsidRPr="00E55E6C">
        <w:rPr>
          <w:rFonts w:cs="Times New Roman"/>
          <w:szCs w:val="24"/>
        </w:rPr>
        <w:t>СНиП</w:t>
      </w:r>
      <w:proofErr w:type="spellEnd"/>
      <w:r w:rsidRPr="00E55E6C">
        <w:rPr>
          <w:rFonts w:cs="Times New Roman"/>
          <w:szCs w:val="24"/>
        </w:rPr>
        <w:t xml:space="preserve"> 41-02-2003 «Тепловые сети», п. 1.3 РД – 7 – ВЭП «Расчет систем централизованного теплоснабжения с учетом требований надежности», п. 5.1 СП 41- 110-2005 «Проектирование тепловых сетей» и других действующих в настоящее время нормативных документов.</w:t>
      </w:r>
      <w:proofErr w:type="gramEnd"/>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Частота (интенсивность) отказов каждого участка тепловой сети измеряется с помощью показателя, который имеет размерность [1/км/год] или [1/км/час].</w:t>
      </w:r>
    </w:p>
    <w:p w:rsidR="00B30257" w:rsidRPr="00E55E6C" w:rsidRDefault="00B30257" w:rsidP="00B30257">
      <w:pPr>
        <w:ind w:firstLine="708"/>
        <w:rPr>
          <w:rFonts w:cs="Times New Roman"/>
          <w:szCs w:val="24"/>
        </w:rPr>
      </w:pPr>
      <w:r w:rsidRPr="00E55E6C">
        <w:rPr>
          <w:rFonts w:cs="Times New Roman"/>
          <w:szCs w:val="24"/>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w:t>
      </w:r>
    </w:p>
    <w:p w:rsidR="00B30257" w:rsidRPr="00E55E6C" w:rsidRDefault="00B30257" w:rsidP="00B30257">
      <w:pPr>
        <w:ind w:firstLine="708"/>
        <w:rPr>
          <w:rFonts w:cs="Times New Roman"/>
          <w:szCs w:val="24"/>
        </w:rPr>
      </w:pPr>
      <w:r w:rsidRPr="00E55E6C">
        <w:rPr>
          <w:rFonts w:cs="Times New Roman"/>
          <w:szCs w:val="24"/>
        </w:rPr>
        <w:t xml:space="preserve">Средняя вероятность </w:t>
      </w:r>
      <w:proofErr w:type="gramStart"/>
      <w:r w:rsidRPr="00E55E6C">
        <w:rPr>
          <w:rFonts w:cs="Times New Roman"/>
          <w:szCs w:val="24"/>
        </w:rPr>
        <w:t>безотказной работы системы, состоящей из последовательно соединенных элементов будет</w:t>
      </w:r>
      <w:proofErr w:type="gramEnd"/>
      <w:r w:rsidRPr="00E55E6C">
        <w:rPr>
          <w:rFonts w:cs="Times New Roman"/>
          <w:szCs w:val="24"/>
        </w:rPr>
        <w:t xml:space="preserve"> равна произведению вероятностей безотказной работы:</w:t>
      </w:r>
    </w:p>
    <w:p w:rsidR="00B30257" w:rsidRPr="00E55E6C" w:rsidRDefault="00B30257" w:rsidP="00B30257">
      <w:pPr>
        <w:rPr>
          <w:rFonts w:cs="Times New Roman"/>
          <w:szCs w:val="24"/>
        </w:rPr>
      </w:pPr>
      <w:r w:rsidRPr="00E55E6C">
        <w:rPr>
          <w:rFonts w:cs="Times New Roman"/>
          <w:noProof/>
          <w:szCs w:val="24"/>
          <w:lang w:eastAsia="ru-RU"/>
        </w:rPr>
        <w:drawing>
          <wp:inline distT="0" distB="0" distL="0" distR="0">
            <wp:extent cx="5057775" cy="14763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057775" cy="1476375"/>
                    </a:xfrm>
                    <a:prstGeom prst="rect">
                      <a:avLst/>
                    </a:prstGeom>
                  </pic:spPr>
                </pic:pic>
              </a:graphicData>
            </a:graphic>
          </wp:inline>
        </w:drawing>
      </w:r>
    </w:p>
    <w:p w:rsidR="00B30257" w:rsidRPr="00E55E6C" w:rsidRDefault="00B30257" w:rsidP="00B30257">
      <w:pPr>
        <w:ind w:firstLine="708"/>
        <w:rPr>
          <w:rFonts w:cs="Times New Roman"/>
          <w:szCs w:val="24"/>
        </w:rPr>
      </w:pPr>
      <w:r w:rsidRPr="00E55E6C">
        <w:rPr>
          <w:rFonts w:cs="Times New Roman"/>
          <w:szCs w:val="24"/>
        </w:rPr>
        <w:t xml:space="preserve">Интенсивность отказов всего последовательного соединения равна сумме интенсивностей отказов на каждом участке </w:t>
      </w:r>
    </w:p>
    <w:p w:rsidR="00B30257" w:rsidRPr="00E55E6C" w:rsidRDefault="00B30257" w:rsidP="00B30257">
      <w:pPr>
        <w:ind w:firstLine="708"/>
        <w:rPr>
          <w:rFonts w:cs="Times New Roman"/>
          <w:szCs w:val="24"/>
        </w:rPr>
      </w:pPr>
      <w:r w:rsidRPr="00E55E6C">
        <w:rPr>
          <w:rFonts w:cs="Times New Roman"/>
          <w:szCs w:val="24"/>
        </w:rPr>
        <w:sym w:font="Symbol" w:char="F06C"/>
      </w:r>
      <w:proofErr w:type="spellStart"/>
      <w:r w:rsidRPr="00E55E6C">
        <w:rPr>
          <w:rFonts w:cs="Times New Roman"/>
          <w:szCs w:val="24"/>
        </w:rPr>
        <w:t>c=</w:t>
      </w:r>
      <w:proofErr w:type="spellEnd"/>
      <w:r w:rsidRPr="00E55E6C">
        <w:rPr>
          <w:rFonts w:cs="Times New Roman"/>
          <w:szCs w:val="24"/>
        </w:rPr>
        <w:t xml:space="preserve"> L1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r w:rsidRPr="00E55E6C">
        <w:rPr>
          <w:rFonts w:cs="Times New Roman"/>
          <w:szCs w:val="24"/>
        </w:rPr>
        <w:t xml:space="preserve">1 + L2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r w:rsidRPr="00E55E6C">
        <w:rPr>
          <w:rFonts w:cs="Times New Roman"/>
          <w:szCs w:val="24"/>
        </w:rPr>
        <w:t xml:space="preserve">2 + </w:t>
      </w:r>
      <w:proofErr w:type="spellStart"/>
      <w:r w:rsidRPr="00E55E6C">
        <w:rPr>
          <w:rFonts w:cs="Times New Roman"/>
          <w:szCs w:val="24"/>
        </w:rPr>
        <w:t>Ln</w:t>
      </w:r>
      <w:proofErr w:type="spellEnd"/>
      <w:r w:rsidRPr="00E55E6C">
        <w:rPr>
          <w:rFonts w:cs="Times New Roman"/>
          <w:szCs w:val="24"/>
        </w:rPr>
        <w:t xml:space="preserve"> </w:t>
      </w:r>
      <w:r w:rsidRPr="00E55E6C">
        <w:rPr>
          <w:rFonts w:cs="Times New Roman"/>
          <w:szCs w:val="24"/>
        </w:rPr>
        <w:sym w:font="Symbol" w:char="F0D7"/>
      </w:r>
      <w:r w:rsidRPr="00E55E6C">
        <w:rPr>
          <w:rFonts w:cs="Times New Roman"/>
          <w:szCs w:val="24"/>
        </w:rPr>
        <w:t xml:space="preserve"> </w:t>
      </w:r>
      <w:r w:rsidRPr="00E55E6C">
        <w:rPr>
          <w:rFonts w:cs="Times New Roman"/>
          <w:szCs w:val="24"/>
        </w:rPr>
        <w:sym w:font="Symbol" w:char="F06C"/>
      </w:r>
      <w:proofErr w:type="spellStart"/>
      <w:r w:rsidRPr="00E55E6C">
        <w:rPr>
          <w:rFonts w:cs="Times New Roman"/>
          <w:szCs w:val="24"/>
        </w:rPr>
        <w:t>n</w:t>
      </w:r>
      <w:proofErr w:type="spellEnd"/>
      <w:r w:rsidRPr="00E55E6C">
        <w:rPr>
          <w:rFonts w:cs="Times New Roman"/>
          <w:szCs w:val="24"/>
        </w:rPr>
        <w:t xml:space="preserve"> , 1/час, </w:t>
      </w:r>
    </w:p>
    <w:p w:rsidR="00B30257" w:rsidRPr="00E55E6C" w:rsidRDefault="00B30257" w:rsidP="00B30257">
      <w:pPr>
        <w:ind w:firstLine="708"/>
        <w:rPr>
          <w:rFonts w:cs="Times New Roman"/>
          <w:szCs w:val="24"/>
        </w:rPr>
      </w:pPr>
      <w:r w:rsidRPr="00E55E6C">
        <w:rPr>
          <w:rFonts w:cs="Times New Roman"/>
          <w:szCs w:val="24"/>
        </w:rPr>
        <w:t xml:space="preserve">где L - протяженность каждого участка, </w:t>
      </w:r>
      <w:proofErr w:type="gramStart"/>
      <w:r w:rsidRPr="00E55E6C">
        <w:rPr>
          <w:rFonts w:cs="Times New Roman"/>
          <w:szCs w:val="24"/>
        </w:rPr>
        <w:t>км</w:t>
      </w:r>
      <w:proofErr w:type="gramEnd"/>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w:t>
      </w:r>
      <w:proofErr w:type="gramStart"/>
      <w:r w:rsidRPr="00E55E6C">
        <w:rPr>
          <w:rFonts w:cs="Times New Roman"/>
          <w:szCs w:val="24"/>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w:t>
      </w:r>
      <w:proofErr w:type="gramEnd"/>
      <w:r w:rsidRPr="00E55E6C">
        <w:rPr>
          <w:rFonts w:cs="Times New Roman"/>
          <w:szCs w:val="24"/>
        </w:rPr>
        <w:t xml:space="preserve">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E55E6C">
        <w:rPr>
          <w:rFonts w:cs="Times New Roman"/>
          <w:szCs w:val="24"/>
        </w:rPr>
        <w:t>Вейбулла</w:t>
      </w:r>
      <w:proofErr w:type="spellEnd"/>
      <w:r w:rsidRPr="00E55E6C">
        <w:rPr>
          <w:rFonts w:cs="Times New Roman"/>
          <w:szCs w:val="24"/>
        </w:rPr>
        <w:t>:</w:t>
      </w:r>
    </w:p>
    <w:p w:rsidR="00B30257" w:rsidRPr="00E55E6C" w:rsidRDefault="00B30257" w:rsidP="00B30257">
      <w:pPr>
        <w:ind w:left="2124" w:firstLine="708"/>
        <w:rPr>
          <w:rFonts w:cs="Times New Roman"/>
          <w:szCs w:val="24"/>
        </w:rPr>
      </w:pPr>
      <w:r w:rsidRPr="00E55E6C">
        <w:rPr>
          <w:rFonts w:cs="Times New Roman"/>
          <w:szCs w:val="24"/>
        </w:rPr>
        <w:sym w:font="Symbol" w:char="F06C"/>
      </w:r>
      <w:r w:rsidRPr="00E55E6C">
        <w:rPr>
          <w:rFonts w:cs="Times New Roman"/>
          <w:szCs w:val="24"/>
        </w:rPr>
        <w:t xml:space="preserve"> </w:t>
      </w:r>
      <w:r w:rsidRPr="00E55E6C">
        <w:rPr>
          <w:rFonts w:cs="Times New Roman"/>
          <w:szCs w:val="24"/>
        </w:rPr>
        <w:sym w:font="Symbol" w:char="F0D7"/>
      </w:r>
      <w:proofErr w:type="spellStart"/>
      <w:r w:rsidRPr="00E55E6C">
        <w:rPr>
          <w:rFonts w:cs="Times New Roman"/>
          <w:szCs w:val="24"/>
        </w:rPr>
        <w:t>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0</w:t>
      </w:r>
      <w:r w:rsidRPr="00E55E6C">
        <w:rPr>
          <w:rFonts w:cs="Times New Roman"/>
          <w:szCs w:val="24"/>
        </w:rPr>
        <w:sym w:font="Symbol" w:char="F0D7"/>
      </w:r>
      <w:r w:rsidRPr="00E55E6C">
        <w:rPr>
          <w:rFonts w:cs="Times New Roman"/>
          <w:szCs w:val="24"/>
        </w:rPr>
        <w:t xml:space="preserve"> 0,1</w:t>
      </w:r>
      <w:r w:rsidRPr="00E55E6C">
        <w:rPr>
          <w:rFonts w:cs="Times New Roman"/>
          <w:szCs w:val="24"/>
        </w:rPr>
        <w:sym w:font="Symbol" w:char="F0D7"/>
      </w:r>
      <w:r w:rsidRPr="00E55E6C">
        <w:rPr>
          <w:rFonts w:cs="Times New Roman"/>
          <w:szCs w:val="24"/>
        </w:rPr>
        <w:sym w:font="Symbol" w:char="F074"/>
      </w:r>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 где </w:t>
      </w:r>
      <w:r w:rsidRPr="00E55E6C">
        <w:rPr>
          <w:rFonts w:cs="Times New Roman"/>
          <w:szCs w:val="24"/>
        </w:rPr>
        <w:sym w:font="Symbol" w:char="F061"/>
      </w:r>
      <w:r w:rsidRPr="00E55E6C">
        <w:rPr>
          <w:rFonts w:cs="Times New Roman"/>
          <w:szCs w:val="24"/>
        </w:rPr>
        <w:t>−1</w:t>
      </w:r>
    </w:p>
    <w:p w:rsidR="00B30257" w:rsidRPr="00E55E6C" w:rsidRDefault="00B30257" w:rsidP="00B30257">
      <w:pPr>
        <w:ind w:firstLine="708"/>
        <w:rPr>
          <w:rFonts w:cs="Times New Roman"/>
          <w:szCs w:val="24"/>
        </w:rPr>
      </w:pPr>
      <w:r w:rsidRPr="00E55E6C">
        <w:rPr>
          <w:rFonts w:cs="Times New Roman"/>
          <w:szCs w:val="24"/>
        </w:rPr>
        <w:sym w:font="Symbol" w:char="F074"/>
      </w:r>
      <w:r w:rsidRPr="00E55E6C">
        <w:rPr>
          <w:rFonts w:cs="Times New Roman"/>
          <w:szCs w:val="24"/>
        </w:rPr>
        <w:t xml:space="preserve"> - срок эксплуатации участка, лет.</w:t>
      </w:r>
    </w:p>
    <w:p w:rsidR="00B30257" w:rsidRPr="00E55E6C" w:rsidRDefault="00B30257" w:rsidP="00B30257">
      <w:pPr>
        <w:ind w:firstLine="708"/>
        <w:rPr>
          <w:rFonts w:cs="Times New Roman"/>
          <w:szCs w:val="24"/>
        </w:rPr>
      </w:pPr>
      <w:r w:rsidRPr="00E55E6C">
        <w:rPr>
          <w:rFonts w:cs="Times New Roman"/>
          <w:szCs w:val="24"/>
        </w:rPr>
        <w:lastRenderedPageBreak/>
        <w:t xml:space="preserve">Характер изменения интенсивности отказов зависит от параметра </w:t>
      </w:r>
      <w:r w:rsidRPr="00E55E6C">
        <w:rPr>
          <w:rFonts w:cs="Times New Roman"/>
          <w:szCs w:val="24"/>
        </w:rPr>
        <w:sym w:font="Symbol" w:char="F061"/>
      </w:r>
      <w:proofErr w:type="gramStart"/>
      <w:r w:rsidRPr="00E55E6C">
        <w:rPr>
          <w:rFonts w:cs="Times New Roman"/>
          <w:szCs w:val="24"/>
        </w:rPr>
        <w:t xml:space="preserve"> :</w:t>
      </w:r>
      <w:proofErr w:type="gramEnd"/>
      <w:r w:rsidRPr="00E55E6C">
        <w:rPr>
          <w:rFonts w:cs="Times New Roman"/>
          <w:szCs w:val="24"/>
        </w:rPr>
        <w:t xml:space="preserve"> </w:t>
      </w:r>
      <w:r w:rsidRPr="00E55E6C">
        <w:rPr>
          <w:rFonts w:cs="Times New Roman"/>
          <w:szCs w:val="24"/>
        </w:rPr>
        <w:sym w:font="Symbol" w:char="F061"/>
      </w:r>
      <w:r w:rsidRPr="00E55E6C">
        <w:rPr>
          <w:rFonts w:cs="Times New Roman"/>
          <w:szCs w:val="24"/>
        </w:rPr>
        <w:t xml:space="preserve"> </w:t>
      </w:r>
      <w:r w:rsidRPr="00E55E6C">
        <w:rPr>
          <w:rFonts w:cs="Times New Roman"/>
          <w:szCs w:val="24"/>
        </w:rPr>
        <w:sym w:font="Symbol" w:char="F03C"/>
      </w:r>
      <w:r w:rsidRPr="00E55E6C">
        <w:rPr>
          <w:rFonts w:cs="Times New Roman"/>
          <w:szCs w:val="24"/>
        </w:rPr>
        <w:t xml:space="preserve">1, она монотонно убывает, при </w:t>
      </w:r>
      <w:r w:rsidRPr="00E55E6C">
        <w:rPr>
          <w:rFonts w:cs="Times New Roman"/>
          <w:szCs w:val="24"/>
        </w:rPr>
        <w:sym w:font="Symbol" w:char="F061"/>
      </w:r>
      <w:r w:rsidRPr="00E55E6C">
        <w:rPr>
          <w:rFonts w:cs="Times New Roman"/>
          <w:szCs w:val="24"/>
        </w:rPr>
        <w:t xml:space="preserve"> </w:t>
      </w:r>
      <w:r w:rsidRPr="00E55E6C">
        <w:rPr>
          <w:rFonts w:cs="Times New Roman"/>
          <w:szCs w:val="24"/>
        </w:rPr>
        <w:sym w:font="Symbol" w:char="F03E"/>
      </w:r>
      <w:r w:rsidRPr="00E55E6C">
        <w:rPr>
          <w:rFonts w:cs="Times New Roman"/>
          <w:szCs w:val="24"/>
        </w:rPr>
        <w:t xml:space="preserve">1 , возрастает; при </w:t>
      </w:r>
      <w:r w:rsidRPr="00E55E6C">
        <w:rPr>
          <w:rFonts w:cs="Times New Roman"/>
          <w:szCs w:val="24"/>
        </w:rPr>
        <w:sym w:font="Symbol" w:char="F061"/>
      </w:r>
      <w:r w:rsidRPr="00E55E6C">
        <w:rPr>
          <w:rFonts w:cs="Times New Roman"/>
          <w:szCs w:val="24"/>
        </w:rPr>
        <w:t xml:space="preserve"> =1 функция принимает вид </w:t>
      </w:r>
      <w:r w:rsidRPr="00E55E6C">
        <w:rPr>
          <w:rFonts w:cs="Times New Roman"/>
          <w:szCs w:val="24"/>
        </w:rPr>
        <w:sym w:font="Symbol" w:char="F06C"/>
      </w:r>
      <w:r w:rsidRPr="00E55E6C">
        <w:rPr>
          <w:rFonts w:cs="Times New Roman"/>
          <w:szCs w:val="24"/>
        </w:rPr>
        <w:t xml:space="preserve"> </w:t>
      </w:r>
      <w:r w:rsidRPr="00E55E6C">
        <w:rPr>
          <w:rFonts w:cs="Times New Roman"/>
          <w:szCs w:val="24"/>
        </w:rPr>
        <w:sym w:font="Symbol" w:char="F0D7"/>
      </w:r>
      <w:proofErr w:type="spellStart"/>
      <w:r w:rsidRPr="00E55E6C">
        <w:rPr>
          <w:rFonts w:cs="Times New Roman"/>
          <w:szCs w:val="24"/>
        </w:rPr>
        <w:t>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 </w:t>
      </w:r>
      <w:proofErr w:type="spellStart"/>
      <w:r w:rsidRPr="00E55E6C">
        <w:rPr>
          <w:rFonts w:cs="Times New Roman"/>
          <w:szCs w:val="24"/>
        </w:rPr>
        <w:t>const</w:t>
      </w:r>
      <w:proofErr w:type="spellEnd"/>
      <w:r w:rsidRPr="00E55E6C">
        <w:rPr>
          <w:rFonts w:cs="Times New Roman"/>
          <w:szCs w:val="24"/>
        </w:rPr>
        <w:t xml:space="preserve"> . </w:t>
      </w:r>
      <w:r w:rsidRPr="00E55E6C">
        <w:rPr>
          <w:rFonts w:cs="Times New Roman"/>
          <w:szCs w:val="24"/>
        </w:rPr>
        <w:sym w:font="Symbol" w:char="F06C"/>
      </w:r>
      <w:r w:rsidRPr="00E55E6C">
        <w:rPr>
          <w:rFonts w:cs="Times New Roman"/>
          <w:szCs w:val="24"/>
        </w:rPr>
        <w:t xml:space="preserve"> - это 0 </w:t>
      </w:r>
      <w:proofErr w:type="spellStart"/>
      <w:r w:rsidRPr="00E55E6C">
        <w:rPr>
          <w:rFonts w:cs="Times New Roman"/>
          <w:szCs w:val="24"/>
        </w:rPr>
        <w:t>0</w:t>
      </w:r>
      <w:proofErr w:type="spellEnd"/>
      <w:r w:rsidRPr="00E55E6C">
        <w:rPr>
          <w:rFonts w:cs="Times New Roman"/>
          <w:szCs w:val="24"/>
        </w:rPr>
        <w:t xml:space="preserve"> средневзвешенная частота (интенсивность) устойчивых отказов в конкретной системе теплоснабжения. </w:t>
      </w:r>
    </w:p>
    <w:p w:rsidR="00B30257" w:rsidRPr="00E55E6C" w:rsidRDefault="00B30257" w:rsidP="00B30257">
      <w:pPr>
        <w:ind w:firstLine="708"/>
        <w:rPr>
          <w:rFonts w:cs="Times New Roman"/>
          <w:szCs w:val="24"/>
        </w:rPr>
      </w:pPr>
      <w:r w:rsidRPr="00E55E6C">
        <w:rPr>
          <w:rFonts w:cs="Times New Roman"/>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B30257" w:rsidRPr="00E55E6C" w:rsidRDefault="00B30257" w:rsidP="00B30257">
      <w:pPr>
        <w:rPr>
          <w:rFonts w:cs="Times New Roman"/>
          <w:szCs w:val="24"/>
        </w:rPr>
      </w:pPr>
      <w:r w:rsidRPr="00E55E6C">
        <w:rPr>
          <w:rFonts w:cs="Times New Roman"/>
          <w:szCs w:val="24"/>
        </w:rPr>
        <w:t xml:space="preserve">                               </w:t>
      </w:r>
      <w:r w:rsidRPr="00E55E6C">
        <w:rPr>
          <w:rFonts w:cs="Times New Roman"/>
          <w:szCs w:val="24"/>
        </w:rPr>
        <w:sym w:font="Symbol" w:char="F061"/>
      </w:r>
      <w:r w:rsidRPr="00E55E6C">
        <w:rPr>
          <w:rFonts w:cs="Times New Roman"/>
          <w:szCs w:val="24"/>
        </w:rPr>
        <w:t>=</w:t>
      </w:r>
      <w:r w:rsidRPr="00E55E6C">
        <w:rPr>
          <w:rFonts w:cs="Times New Roman"/>
          <w:szCs w:val="24"/>
        </w:rPr>
        <w:sym w:font="Symbol" w:char="F07B"/>
      </w:r>
      <w:r w:rsidRPr="00E55E6C">
        <w:rPr>
          <w:rFonts w:cs="Times New Roman"/>
          <w:szCs w:val="24"/>
        </w:rPr>
        <w:t>0,8_при_0</w:t>
      </w:r>
      <w:r w:rsidRPr="00E55E6C">
        <w:rPr>
          <w:rFonts w:cs="Times New Roman"/>
          <w:szCs w:val="24"/>
        </w:rPr>
        <w:sym w:font="Symbol" w:char="F03C"/>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A3"/>
      </w:r>
      <w:r w:rsidRPr="00E55E6C">
        <w:rPr>
          <w:rFonts w:cs="Times New Roman"/>
          <w:szCs w:val="24"/>
        </w:rPr>
        <w:t>3; _1_при_3</w:t>
      </w:r>
      <w:r w:rsidRPr="00E55E6C">
        <w:rPr>
          <w:rFonts w:cs="Times New Roman"/>
          <w:szCs w:val="24"/>
        </w:rPr>
        <w:sym w:font="Symbol" w:char="F03C"/>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A3"/>
      </w:r>
      <w:r w:rsidRPr="00E55E6C">
        <w:rPr>
          <w:rFonts w:cs="Times New Roman"/>
          <w:szCs w:val="24"/>
        </w:rPr>
        <w:t>17;_0,5</w:t>
      </w:r>
      <w:r w:rsidRPr="00E55E6C">
        <w:rPr>
          <w:rFonts w:cs="Times New Roman"/>
          <w:szCs w:val="24"/>
        </w:rPr>
        <w:sym w:font="Symbol" w:char="F0D7"/>
      </w:r>
      <w:r w:rsidRPr="00E55E6C">
        <w:rPr>
          <w:rFonts w:cs="Times New Roman"/>
          <w:szCs w:val="24"/>
        </w:rPr>
        <w:t xml:space="preserve">е 20 </w:t>
      </w:r>
      <w:proofErr w:type="spellStart"/>
      <w:r w:rsidRPr="00E55E6C">
        <w:rPr>
          <w:rFonts w:cs="Times New Roman"/>
          <w:szCs w:val="24"/>
        </w:rPr>
        <w:t>_при</w:t>
      </w:r>
      <w:proofErr w:type="spellEnd"/>
      <w:r w:rsidRPr="00E55E6C">
        <w:rPr>
          <w:rFonts w:cs="Times New Roman"/>
          <w:szCs w:val="24"/>
        </w:rPr>
        <w:t>_</w:t>
      </w:r>
      <w:r w:rsidRPr="00E55E6C">
        <w:rPr>
          <w:rFonts w:cs="Times New Roman"/>
          <w:szCs w:val="24"/>
        </w:rPr>
        <w:sym w:font="Symbol" w:char="F074"/>
      </w:r>
      <w:r w:rsidRPr="00E55E6C">
        <w:rPr>
          <w:rFonts w:cs="Times New Roman"/>
          <w:szCs w:val="24"/>
        </w:rPr>
        <w:t xml:space="preserve"> </w:t>
      </w:r>
      <w:r w:rsidRPr="00E55E6C">
        <w:rPr>
          <w:rFonts w:cs="Times New Roman"/>
          <w:szCs w:val="24"/>
        </w:rPr>
        <w:sym w:font="Symbol" w:char="F03E"/>
      </w:r>
      <w:r w:rsidRPr="00E55E6C">
        <w:rPr>
          <w:rFonts w:cs="Times New Roman"/>
          <w:szCs w:val="24"/>
        </w:rPr>
        <w:t>17</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При ее использовании следует помнить о некоторых допущениях, которые были сделаны при отборе данных:</w:t>
      </w:r>
    </w:p>
    <w:p w:rsidR="00B30257" w:rsidRPr="00E55E6C" w:rsidRDefault="00B30257" w:rsidP="00B30257">
      <w:pPr>
        <w:ind w:firstLine="708"/>
        <w:rPr>
          <w:rFonts w:cs="Times New Roman"/>
          <w:szCs w:val="24"/>
        </w:rPr>
      </w:pPr>
      <w:r w:rsidRPr="00E55E6C">
        <w:rPr>
          <w:rFonts w:cs="Times New Roman"/>
          <w:szCs w:val="24"/>
        </w:rPr>
        <w:t xml:space="preserve"> - она применима только тогда, когда в тепловых сетях существует четкое разделение на эксплуатационный и ремонтный периоды;</w:t>
      </w:r>
    </w:p>
    <w:p w:rsidR="00B30257" w:rsidRPr="00E55E6C" w:rsidRDefault="00B30257" w:rsidP="00B30257">
      <w:pPr>
        <w:rPr>
          <w:rFonts w:cs="Times New Roman"/>
          <w:szCs w:val="24"/>
        </w:rPr>
      </w:pPr>
      <w:r w:rsidRPr="00E55E6C">
        <w:rPr>
          <w:rFonts w:cs="Times New Roman"/>
          <w:szCs w:val="24"/>
        </w:rPr>
        <w:t>-</w:t>
      </w:r>
      <w:r w:rsidRPr="00E55E6C">
        <w:rPr>
          <w:rFonts w:cs="Times New Roman"/>
          <w:szCs w:val="24"/>
        </w:rPr>
        <w:tab/>
        <w:t xml:space="preserve"> в ремонтный период выполняются гидравлические испытания тепловой сети после каждого отказа.</w:t>
      </w:r>
    </w:p>
    <w:p w:rsidR="00B30257" w:rsidRPr="00E55E6C" w:rsidRDefault="00B30257" w:rsidP="00B30257">
      <w:pPr>
        <w:rPr>
          <w:rFonts w:cs="Times New Roman"/>
          <w:szCs w:val="24"/>
        </w:rPr>
      </w:pPr>
    </w:p>
    <w:p w:rsidR="00B30257" w:rsidRPr="00E55E6C" w:rsidRDefault="00B30257" w:rsidP="00B30257">
      <w:pPr>
        <w:ind w:firstLine="708"/>
        <w:rPr>
          <w:rFonts w:cs="Times New Roman"/>
          <w:b/>
          <w:bCs/>
          <w:szCs w:val="24"/>
        </w:rPr>
      </w:pPr>
      <w:r w:rsidRPr="00E55E6C">
        <w:rPr>
          <w:rFonts w:cs="Times New Roman"/>
          <w:b/>
          <w:bCs/>
          <w:szCs w:val="24"/>
        </w:rPr>
        <w:t xml:space="preserve">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 </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B30257" w:rsidRPr="00E55E6C" w:rsidRDefault="00B30257" w:rsidP="00B30257">
      <w:pPr>
        <w:ind w:firstLine="708"/>
        <w:rPr>
          <w:rFonts w:cs="Times New Roman"/>
          <w:szCs w:val="24"/>
        </w:rPr>
      </w:pPr>
      <w:r w:rsidRPr="00E55E6C">
        <w:rPr>
          <w:rFonts w:cs="Times New Roman"/>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w:t>
      </w:r>
    </w:p>
    <w:p w:rsidR="00B30257" w:rsidRPr="00E55E6C" w:rsidRDefault="00B30257" w:rsidP="00B30257">
      <w:pPr>
        <w:ind w:firstLine="708"/>
        <w:rPr>
          <w:rFonts w:cs="Times New Roman"/>
          <w:szCs w:val="24"/>
        </w:rPr>
      </w:pPr>
      <w:r w:rsidRPr="00E55E6C">
        <w:rPr>
          <w:rFonts w:cs="Times New Roman"/>
          <w:szCs w:val="24"/>
        </w:rPr>
        <w:t xml:space="preserve">Актуализированная версия </w:t>
      </w:r>
      <w:proofErr w:type="spellStart"/>
      <w:r w:rsidRPr="00E55E6C">
        <w:rPr>
          <w:rFonts w:cs="Times New Roman"/>
          <w:szCs w:val="24"/>
        </w:rPr>
        <w:t>СНиП</w:t>
      </w:r>
      <w:proofErr w:type="spellEnd"/>
      <w:r w:rsidRPr="00E55E6C">
        <w:rPr>
          <w:rFonts w:cs="Times New Roman"/>
          <w:szCs w:val="24"/>
        </w:rPr>
        <w:t xml:space="preserve"> 23-01-99» или справочника «Наладка и эксплуатация водяных тепловых сетей».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w:t>
      </w:r>
      <w:r>
        <w:rPr>
          <w:rFonts w:cs="Times New Roman"/>
          <w:szCs w:val="24"/>
        </w:rPr>
        <w:t xml:space="preserve"> и общественных зданий ниже +12</w:t>
      </w:r>
      <w:proofErr w:type="gramStart"/>
      <w:r w:rsidRPr="00E55E6C">
        <w:rPr>
          <w:rFonts w:cs="Times New Roman"/>
          <w:szCs w:val="24"/>
        </w:rPr>
        <w:t>°С</w:t>
      </w:r>
      <w:proofErr w:type="gramEnd"/>
      <w:r w:rsidRPr="00E55E6C">
        <w:rPr>
          <w:rFonts w:cs="Times New Roman"/>
          <w:szCs w:val="24"/>
        </w:rPr>
        <w:t>, в промышленных зданиях ниже +8 °С (</w:t>
      </w:r>
      <w:proofErr w:type="spellStart"/>
      <w:r w:rsidRPr="00E55E6C">
        <w:rPr>
          <w:rFonts w:cs="Times New Roman"/>
          <w:szCs w:val="24"/>
        </w:rPr>
        <w:t>СНиП</w:t>
      </w:r>
      <w:proofErr w:type="spellEnd"/>
      <w:r w:rsidRPr="00E55E6C">
        <w:rPr>
          <w:rFonts w:cs="Times New Roman"/>
          <w:szCs w:val="24"/>
        </w:rPr>
        <w:t xml:space="preserve"> 41-02-2003. </w:t>
      </w:r>
      <w:proofErr w:type="gramStart"/>
      <w:r w:rsidRPr="00E55E6C">
        <w:rPr>
          <w:rFonts w:cs="Times New Roman"/>
          <w:szCs w:val="24"/>
        </w:rPr>
        <w:t>Тепловые сети).</w:t>
      </w:r>
      <w:proofErr w:type="gramEnd"/>
    </w:p>
    <w:p w:rsidR="00B30257" w:rsidRPr="00E55E6C" w:rsidRDefault="00B30257" w:rsidP="00B30257">
      <w:pPr>
        <w:ind w:firstLine="708"/>
        <w:rPr>
          <w:rFonts w:cs="Times New Roman"/>
          <w:szCs w:val="24"/>
        </w:rPr>
      </w:pPr>
      <w:proofErr w:type="gramStart"/>
      <w:r w:rsidRPr="00E55E6C">
        <w:rPr>
          <w:rFonts w:cs="Times New Roman"/>
          <w:szCs w:val="24"/>
        </w:rPr>
        <w:t>Расчет выполняется для каждого участка и/или элемента, входящего в путь от источника до абонента: вычисляется время ликвидации повреждения на i-том участке; по каждой градации повторяемости температур вычисляется допустимое время проведения ремонта;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roofErr w:type="gramEnd"/>
      <w:r w:rsidRPr="00E55E6C">
        <w:rPr>
          <w:rFonts w:cs="Times New Roman"/>
          <w:szCs w:val="24"/>
        </w:rPr>
        <w:t xml:space="preserve"> вычисляется поток отказов участка тепловой сети, способный привести к снижению температуры в отапливаемом помещении до температуры в +12 0С.</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11.4. Результат оценки </w:t>
      </w:r>
      <w:proofErr w:type="spellStart"/>
      <w:r w:rsidRPr="00E55E6C">
        <w:rPr>
          <w:rFonts w:cs="Times New Roman"/>
          <w:b/>
          <w:bCs/>
          <w:szCs w:val="24"/>
        </w:rPr>
        <w:t>недоотпуска</w:t>
      </w:r>
      <w:proofErr w:type="spellEnd"/>
      <w:r w:rsidRPr="00E55E6C">
        <w:rPr>
          <w:rFonts w:cs="Times New Roman"/>
          <w:b/>
          <w:bCs/>
          <w:szCs w:val="24"/>
        </w:rPr>
        <w:t xml:space="preserve"> тепловой энергии по причине отказов и простоев тепловых сетей и источников тепловой энергии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 xml:space="preserve">Выполнив оценку вероятности безотказной работы каждого магистрального теплопровода, легко определить </w:t>
      </w:r>
      <w:proofErr w:type="gramStart"/>
      <w:r w:rsidRPr="00E55E6C">
        <w:rPr>
          <w:rFonts w:cs="Times New Roman"/>
          <w:szCs w:val="24"/>
        </w:rPr>
        <w:t>средний</w:t>
      </w:r>
      <w:proofErr w:type="gramEnd"/>
      <w:r w:rsidRPr="00E55E6C">
        <w:rPr>
          <w:rFonts w:cs="Times New Roman"/>
          <w:szCs w:val="24"/>
        </w:rPr>
        <w:t xml:space="preserve"> (как вероятностную меру) </w:t>
      </w:r>
      <w:proofErr w:type="spellStart"/>
      <w:r w:rsidRPr="00E55E6C">
        <w:rPr>
          <w:rFonts w:cs="Times New Roman"/>
          <w:szCs w:val="24"/>
        </w:rPr>
        <w:t>недоотпуск</w:t>
      </w:r>
      <w:proofErr w:type="spellEnd"/>
      <w:r w:rsidRPr="00E55E6C">
        <w:rPr>
          <w:rFonts w:cs="Times New Roman"/>
          <w:szCs w:val="24"/>
        </w:rPr>
        <w:t xml:space="preserve"> тепла для каждого потребителя, присоединенного к этому магистральному теплопроводу. </w:t>
      </w:r>
    </w:p>
    <w:p w:rsidR="00B30257" w:rsidRPr="00E55E6C" w:rsidRDefault="00B30257" w:rsidP="00B30257">
      <w:pPr>
        <w:ind w:firstLine="708"/>
        <w:rPr>
          <w:rFonts w:cs="Times New Roman"/>
          <w:szCs w:val="24"/>
        </w:rPr>
      </w:pPr>
      <w:r w:rsidRPr="00E55E6C">
        <w:rPr>
          <w:rFonts w:cs="Times New Roman"/>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w:t>
      </w:r>
      <w:r w:rsidRPr="00E55E6C">
        <w:rPr>
          <w:rFonts w:cs="Times New Roman"/>
          <w:szCs w:val="24"/>
        </w:rPr>
        <w:lastRenderedPageBreak/>
        <w:t xml:space="preserve">потребителя </w:t>
      </w:r>
      <w:proofErr w:type="spellStart"/>
      <w:r w:rsidRPr="00E55E6C">
        <w:rPr>
          <w:rFonts w:cs="Times New Roman"/>
          <w:szCs w:val="24"/>
        </w:rPr>
        <w:t>недоотпуск</w:t>
      </w:r>
      <w:proofErr w:type="spellEnd"/>
      <w:r w:rsidRPr="00E55E6C">
        <w:rPr>
          <w:rFonts w:cs="Times New Roman"/>
          <w:szCs w:val="24"/>
        </w:rPr>
        <w:t xml:space="preserve"> рассчитывается как: </w:t>
      </w:r>
      <w:r w:rsidRPr="00E55E6C">
        <w:rPr>
          <w:rFonts w:cs="Times New Roman"/>
          <w:szCs w:val="24"/>
        </w:rPr>
        <w:sym w:font="Symbol" w:char="F044"/>
      </w:r>
      <w:proofErr w:type="spellStart"/>
      <w:r w:rsidRPr="00E55E6C">
        <w:rPr>
          <w:rFonts w:cs="Times New Roman"/>
          <w:szCs w:val="24"/>
        </w:rPr>
        <w:t>Qн</w:t>
      </w:r>
      <w:proofErr w:type="spellEnd"/>
      <w:r w:rsidRPr="00E55E6C">
        <w:rPr>
          <w:rFonts w:cs="Times New Roman"/>
          <w:szCs w:val="24"/>
        </w:rPr>
        <w:t xml:space="preserve"> = </w:t>
      </w:r>
      <w:proofErr w:type="spellStart"/>
      <w:r w:rsidRPr="00E55E6C">
        <w:rPr>
          <w:rFonts w:cs="Times New Roman"/>
          <w:szCs w:val="24"/>
        </w:rPr>
        <w:t>Qпр</w:t>
      </w:r>
      <w:proofErr w:type="spellEnd"/>
      <w:r w:rsidRPr="00E55E6C">
        <w:rPr>
          <w:rFonts w:cs="Times New Roman"/>
          <w:szCs w:val="24"/>
        </w:rPr>
        <w:t xml:space="preserve"> </w:t>
      </w:r>
      <w:r w:rsidRPr="00E55E6C">
        <w:rPr>
          <w:rFonts w:cs="Times New Roman"/>
          <w:szCs w:val="24"/>
        </w:rPr>
        <w:sym w:font="Symbol" w:char="F0D7"/>
      </w:r>
      <w:r w:rsidRPr="00E55E6C">
        <w:rPr>
          <w:rFonts w:cs="Times New Roman"/>
          <w:szCs w:val="24"/>
        </w:rPr>
        <w:t xml:space="preserve">Топ </w:t>
      </w:r>
      <w:r w:rsidRPr="00E55E6C">
        <w:rPr>
          <w:rFonts w:cs="Times New Roman"/>
          <w:szCs w:val="24"/>
        </w:rPr>
        <w:sym w:font="Symbol" w:char="F0D7"/>
      </w:r>
      <w:r w:rsidRPr="00E55E6C">
        <w:rPr>
          <w:rFonts w:cs="Times New Roman"/>
          <w:szCs w:val="24"/>
        </w:rPr>
        <w:t xml:space="preserve"> </w:t>
      </w:r>
      <w:proofErr w:type="spellStart"/>
      <w:r w:rsidRPr="00E55E6C">
        <w:rPr>
          <w:rFonts w:cs="Times New Roman"/>
          <w:szCs w:val="24"/>
        </w:rPr>
        <w:t>qтп</w:t>
      </w:r>
      <w:proofErr w:type="spellEnd"/>
      <w:proofErr w:type="gramStart"/>
      <w:r w:rsidRPr="00E55E6C">
        <w:rPr>
          <w:rFonts w:cs="Times New Roman"/>
          <w:szCs w:val="24"/>
        </w:rPr>
        <w:t xml:space="preserve"> ,</w:t>
      </w:r>
      <w:proofErr w:type="gramEnd"/>
      <w:r w:rsidRPr="00E55E6C">
        <w:rPr>
          <w:rFonts w:cs="Times New Roman"/>
          <w:szCs w:val="24"/>
        </w:rPr>
        <w:t xml:space="preserve"> где </w:t>
      </w:r>
      <w:proofErr w:type="spellStart"/>
      <w:r w:rsidRPr="00E55E6C">
        <w:rPr>
          <w:rFonts w:cs="Times New Roman"/>
          <w:szCs w:val="24"/>
        </w:rPr>
        <w:t>Qпр</w:t>
      </w:r>
      <w:proofErr w:type="spellEnd"/>
      <w:r w:rsidRPr="00E55E6C">
        <w:rPr>
          <w:rFonts w:cs="Times New Roman"/>
          <w:szCs w:val="24"/>
        </w:rPr>
        <w:t xml:space="preserve"> - среднегодовая тепловая мощность </w:t>
      </w:r>
      <w:proofErr w:type="spellStart"/>
      <w:r w:rsidRPr="00E55E6C">
        <w:rPr>
          <w:rFonts w:cs="Times New Roman"/>
          <w:szCs w:val="24"/>
        </w:rPr>
        <w:t>теплопотребляющих</w:t>
      </w:r>
      <w:proofErr w:type="spellEnd"/>
      <w:r w:rsidRPr="00E55E6C">
        <w:rPr>
          <w:rFonts w:cs="Times New Roman"/>
          <w:szCs w:val="24"/>
        </w:rPr>
        <w:t xml:space="preserve"> установок потребителя (либо, тепловая нагрузка потребителя), Гкал/ч; Топ - продолжительность отопительного периода, час; </w:t>
      </w:r>
      <w:proofErr w:type="spellStart"/>
      <w:r w:rsidRPr="00E55E6C">
        <w:rPr>
          <w:rFonts w:cs="Times New Roman"/>
          <w:szCs w:val="24"/>
        </w:rPr>
        <w:t>qтп</w:t>
      </w:r>
      <w:proofErr w:type="spellEnd"/>
      <w:r w:rsidRPr="00E55E6C">
        <w:rPr>
          <w:rFonts w:cs="Times New Roman"/>
          <w:szCs w:val="24"/>
        </w:rPr>
        <w:t xml:space="preserve"> - вероятность отказа теплопровода.</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E55E6C">
        <w:rPr>
          <w:rFonts w:cs="Times New Roman"/>
          <w:szCs w:val="24"/>
        </w:rPr>
        <w:t>о-</w:t>
      </w:r>
      <w:proofErr w:type="gramEnd"/>
      <w:r w:rsidRPr="00E55E6C">
        <w:rPr>
          <w:rFonts w:cs="Times New Roman"/>
          <w:szCs w:val="24"/>
        </w:rPr>
        <w:t xml:space="preserve">, </w:t>
      </w:r>
      <w:proofErr w:type="spellStart"/>
      <w:r w:rsidRPr="00E55E6C">
        <w:rPr>
          <w:rFonts w:cs="Times New Roman"/>
          <w:szCs w:val="24"/>
        </w:rPr>
        <w:t>электро</w:t>
      </w:r>
      <w:proofErr w:type="spellEnd"/>
      <w:r w:rsidRPr="00E55E6C">
        <w:rPr>
          <w:rFonts w:cs="Times New Roman"/>
          <w:szCs w:val="24"/>
        </w:rPr>
        <w:t xml:space="preserve">-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w:t>
      </w:r>
    </w:p>
    <w:p w:rsidR="00B30257" w:rsidRPr="00E55E6C" w:rsidRDefault="00B30257" w:rsidP="00B30257">
      <w:pPr>
        <w:ind w:firstLine="708"/>
        <w:rPr>
          <w:rFonts w:cs="Times New Roman"/>
          <w:szCs w:val="24"/>
        </w:rPr>
      </w:pPr>
      <w:r w:rsidRPr="00E55E6C">
        <w:rPr>
          <w:rFonts w:cs="Times New Roman"/>
          <w:szCs w:val="24"/>
        </w:rPr>
        <w:t xml:space="preserve">Источники теплоты, обеспечивающие теплоснабжение потребителей второй и третей категории, обеспечиваются </w:t>
      </w:r>
      <w:proofErr w:type="spellStart"/>
      <w:r w:rsidRPr="00E55E6C">
        <w:rPr>
          <w:rFonts w:cs="Times New Roman"/>
          <w:szCs w:val="24"/>
        </w:rPr>
        <w:t>электро</w:t>
      </w:r>
      <w:proofErr w:type="spellEnd"/>
      <w:r w:rsidRPr="00E55E6C">
        <w:rPr>
          <w:rFonts w:cs="Times New Roman"/>
          <w:szCs w:val="24"/>
        </w:rPr>
        <w:t xml:space="preserve">-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w:t>
      </w:r>
    </w:p>
    <w:p w:rsidR="00B30257" w:rsidRDefault="00B30257" w:rsidP="00B30257">
      <w:pPr>
        <w:ind w:firstLine="708"/>
        <w:rPr>
          <w:rFonts w:cs="Times New Roman"/>
          <w:szCs w:val="24"/>
        </w:rPr>
      </w:pPr>
      <w:r w:rsidRPr="00E55E6C">
        <w:rPr>
          <w:rFonts w:cs="Times New Roman"/>
          <w:szCs w:val="24"/>
        </w:rPr>
        <w:t>При резервировании теплоснабжения промышленных предприятий, как правило, используются местные резервные (аварийные) источники теплоты.</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p>
    <w:p w:rsidR="00B30257" w:rsidRPr="00E55E6C" w:rsidRDefault="00B30257" w:rsidP="00B30257">
      <w:pPr>
        <w:rPr>
          <w:rFonts w:cs="Times New Roman"/>
          <w:szCs w:val="24"/>
        </w:rPr>
      </w:pPr>
      <w:r w:rsidRPr="00E55E6C">
        <w:rPr>
          <w:rFonts w:cs="Times New Roman"/>
          <w:b/>
          <w:bCs/>
          <w:szCs w:val="24"/>
        </w:rPr>
        <w:t>11.6. Установка резервного оборудования</w:t>
      </w:r>
      <w:r w:rsidRPr="00E55E6C">
        <w:rPr>
          <w:rFonts w:cs="Times New Roman"/>
          <w:szCs w:val="24"/>
        </w:rPr>
        <w:t>.</w:t>
      </w:r>
    </w:p>
    <w:p w:rsidR="00B30257" w:rsidRPr="00E55E6C" w:rsidRDefault="00B30257" w:rsidP="00B30257">
      <w:pPr>
        <w:ind w:firstLine="708"/>
        <w:rPr>
          <w:rFonts w:cs="Times New Roman"/>
          <w:szCs w:val="24"/>
        </w:rPr>
      </w:pPr>
      <w:r w:rsidRPr="00E55E6C">
        <w:rPr>
          <w:rFonts w:cs="Times New Roman"/>
          <w:szCs w:val="24"/>
        </w:rPr>
        <w:t xml:space="preserve"> </w:t>
      </w:r>
    </w:p>
    <w:p w:rsidR="00B30257" w:rsidRPr="00E55E6C" w:rsidRDefault="00B30257" w:rsidP="00B30257">
      <w:pPr>
        <w:ind w:firstLine="708"/>
        <w:rPr>
          <w:rFonts w:cs="Times New Roman"/>
          <w:szCs w:val="24"/>
        </w:rPr>
      </w:pPr>
      <w:r w:rsidRPr="00E55E6C">
        <w:rPr>
          <w:rFonts w:cs="Times New Roman"/>
          <w:szCs w:val="24"/>
        </w:rPr>
        <w:t xml:space="preserve">Установка резервного оборудования не требуется. </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11.7. Организация совместной работы нескольких источников тепловой энергии на единую тепловую сеть. </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Организация работы существующего и новых источников теплоснабжения на единую тепловую сеть не планируется.</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 xml:space="preserve">11.8. Резервирование тепловых сетей смежных районов </w:t>
      </w:r>
    </w:p>
    <w:p w:rsidR="00B30257" w:rsidRPr="00E55E6C" w:rsidRDefault="00B30257" w:rsidP="00B30257">
      <w:pPr>
        <w:ind w:firstLine="708"/>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w:t>
      </w:r>
    </w:p>
    <w:p w:rsidR="00B30257" w:rsidRPr="00E55E6C" w:rsidRDefault="00B30257" w:rsidP="00B30257">
      <w:pPr>
        <w:ind w:firstLine="708"/>
        <w:rPr>
          <w:rFonts w:cs="Times New Roman"/>
          <w:szCs w:val="24"/>
        </w:rPr>
      </w:pPr>
      <w:r w:rsidRPr="00E55E6C">
        <w:rPr>
          <w:rFonts w:cs="Times New Roman"/>
          <w:szCs w:val="24"/>
        </w:rPr>
        <w:t xml:space="preserve">Взаимное резервирование тепловых сетей смежных районов на территории </w:t>
      </w:r>
      <w:r w:rsidR="00AC5A10">
        <w:rPr>
          <w:rFonts w:cs="Times New Roman"/>
          <w:szCs w:val="24"/>
        </w:rPr>
        <w:lastRenderedPageBreak/>
        <w:t>Октябрьского</w:t>
      </w:r>
      <w:r w:rsidRPr="00E55E6C">
        <w:rPr>
          <w:rFonts w:cs="Times New Roman"/>
          <w:szCs w:val="24"/>
        </w:rPr>
        <w:t xml:space="preserve"> сельсовета не планируется.</w:t>
      </w:r>
    </w:p>
    <w:p w:rsidR="00B30257" w:rsidRPr="00E55E6C" w:rsidRDefault="00B30257" w:rsidP="00B30257">
      <w:pPr>
        <w:ind w:firstLine="708"/>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11.9. Устройство резервных насосных станций</w:t>
      </w:r>
    </w:p>
    <w:p w:rsidR="00B30257" w:rsidRPr="00E55E6C" w:rsidRDefault="00B30257" w:rsidP="00B30257">
      <w:pPr>
        <w:rPr>
          <w:rFonts w:cs="Times New Roman"/>
          <w:szCs w:val="24"/>
        </w:rPr>
      </w:pPr>
    </w:p>
    <w:p w:rsidR="00B30257" w:rsidRPr="00E55E6C" w:rsidRDefault="00B30257" w:rsidP="00B30257">
      <w:pPr>
        <w:ind w:firstLine="708"/>
        <w:rPr>
          <w:rFonts w:cs="Times New Roman"/>
          <w:szCs w:val="24"/>
        </w:rPr>
      </w:pPr>
      <w:r w:rsidRPr="00E55E6C">
        <w:rPr>
          <w:rFonts w:cs="Times New Roman"/>
          <w:szCs w:val="24"/>
        </w:rPr>
        <w:t>Установка резервных насосных станций не требуется.</w:t>
      </w:r>
    </w:p>
    <w:p w:rsidR="00B30257" w:rsidRPr="00E55E6C" w:rsidRDefault="00B30257" w:rsidP="00B30257">
      <w:pPr>
        <w:rPr>
          <w:rFonts w:cs="Times New Roman"/>
          <w:szCs w:val="24"/>
        </w:rPr>
      </w:pPr>
    </w:p>
    <w:p w:rsidR="00B30257" w:rsidRPr="00E55E6C" w:rsidRDefault="00B30257" w:rsidP="00B30257">
      <w:pPr>
        <w:rPr>
          <w:rFonts w:cs="Times New Roman"/>
          <w:b/>
          <w:bCs/>
          <w:szCs w:val="24"/>
        </w:rPr>
      </w:pPr>
      <w:r w:rsidRPr="00E55E6C">
        <w:rPr>
          <w:rFonts w:cs="Times New Roman"/>
          <w:b/>
          <w:bCs/>
          <w:szCs w:val="24"/>
        </w:rPr>
        <w:t>11.10. Установка баков-аккумуляторов</w:t>
      </w:r>
    </w:p>
    <w:p w:rsidR="00B30257" w:rsidRPr="00E55E6C" w:rsidRDefault="00B30257" w:rsidP="00B30257">
      <w:pPr>
        <w:ind w:firstLine="708"/>
        <w:rPr>
          <w:rFonts w:cs="Times New Roman"/>
          <w:szCs w:val="24"/>
        </w:rPr>
      </w:pPr>
      <w:r w:rsidRPr="00E55E6C">
        <w:rPr>
          <w:rFonts w:cs="Times New Roman"/>
          <w:szCs w:val="24"/>
        </w:rPr>
        <w:t xml:space="preserve">Повышению надежности функционирования систем теплоснабжения в определенной мере способствует применение </w:t>
      </w:r>
      <w:proofErr w:type="spellStart"/>
      <w:r w:rsidRPr="00E55E6C">
        <w:rPr>
          <w:rFonts w:cs="Times New Roman"/>
          <w:szCs w:val="24"/>
        </w:rPr>
        <w:t>теплогидоракумулирующих</w:t>
      </w:r>
      <w:proofErr w:type="spellEnd"/>
      <w:r w:rsidRPr="00E55E6C">
        <w:rPr>
          <w:rFonts w:cs="Times New Roman"/>
          <w:szCs w:val="24"/>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E55E6C">
        <w:rPr>
          <w:rFonts w:cs="Times New Roman"/>
          <w:szCs w:val="24"/>
        </w:rPr>
        <w:t>Теплоинерционные</w:t>
      </w:r>
      <w:proofErr w:type="spellEnd"/>
      <w:r w:rsidRPr="00E55E6C">
        <w:rPr>
          <w:rFonts w:cs="Times New Roman"/>
          <w:szCs w:val="24"/>
        </w:rPr>
        <w:t xml:space="preserve">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 Число баков независимо от системы теплоснабжения принимается не менее двух по 50 % рабочего объема. 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В перспективе, установка аккумуляторных баков на источнике теплоснабжения не планируется.</w:t>
      </w:r>
    </w:p>
    <w:p w:rsidR="00B30257" w:rsidRPr="003A6036" w:rsidRDefault="00B30257" w:rsidP="00B30257"/>
    <w:p w:rsidR="00E33FBE" w:rsidRPr="00856BAA" w:rsidRDefault="00B30257" w:rsidP="001332B4">
      <w:pPr>
        <w:pStyle w:val="10"/>
        <w:numPr>
          <w:ilvl w:val="0"/>
          <w:numId w:val="0"/>
        </w:numPr>
        <w:ind w:firstLine="709"/>
      </w:pPr>
      <w:r>
        <w:lastRenderedPageBreak/>
        <w:t xml:space="preserve">Раздел 12. </w:t>
      </w:r>
      <w:r w:rsidR="00E33FBE" w:rsidRPr="00856BAA">
        <w:t>Решения о распределении тепловой нагрузки между источниками тепловой энергии</w:t>
      </w:r>
      <w:bookmarkEnd w:id="68"/>
    </w:p>
    <w:p w:rsidR="00A1002A" w:rsidRPr="00856BAA" w:rsidRDefault="00B30257" w:rsidP="001332B4">
      <w:pPr>
        <w:pStyle w:val="20"/>
        <w:numPr>
          <w:ilvl w:val="0"/>
          <w:numId w:val="0"/>
        </w:numPr>
        <w:ind w:firstLine="709"/>
      </w:pPr>
      <w:bookmarkStart w:id="69" w:name="_Toc71300612"/>
      <w:r>
        <w:t xml:space="preserve">12.1. </w:t>
      </w:r>
      <w:r w:rsidR="00A1002A" w:rsidRPr="00856BAA">
        <w:t xml:space="preserve">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w:t>
      </w:r>
      <w:proofErr w:type="gramStart"/>
      <w:r w:rsidR="00A1002A" w:rsidRPr="00856BAA">
        <w:t>границ зон действ</w:t>
      </w:r>
      <w:r w:rsidR="00C244BB" w:rsidRPr="00856BAA">
        <w:t>ия источников тепловой энергии</w:t>
      </w:r>
      <w:bookmarkEnd w:id="69"/>
      <w:proofErr w:type="gramEnd"/>
    </w:p>
    <w:p w:rsidR="00721C74" w:rsidRPr="00856BAA" w:rsidRDefault="00721C74" w:rsidP="00B30257">
      <w:r w:rsidRPr="00856BAA">
        <w:t>В схеме теплоснабжения Октябрьского сельсовета на период до 2040 года включительно, не предусмотрены меры по распределению тепловой нагрузки между источниками тепловой энергии.</w:t>
      </w:r>
    </w:p>
    <w:p w:rsidR="00721C74" w:rsidRDefault="00721C74" w:rsidP="00B30257"/>
    <w:p w:rsidR="00C35033" w:rsidRPr="00856BAA" w:rsidRDefault="00C35033" w:rsidP="00650CC5"/>
    <w:p w:rsidR="00E33FBE" w:rsidRPr="00856BAA" w:rsidRDefault="002A50A4" w:rsidP="002A50A4">
      <w:pPr>
        <w:pStyle w:val="10"/>
        <w:numPr>
          <w:ilvl w:val="0"/>
          <w:numId w:val="0"/>
        </w:numPr>
        <w:ind w:left="709"/>
      </w:pPr>
      <w:bookmarkStart w:id="70" w:name="_Toc71300613"/>
      <w:r>
        <w:lastRenderedPageBreak/>
        <w:t xml:space="preserve">Раздел 13. </w:t>
      </w:r>
      <w:r w:rsidR="00E33FBE" w:rsidRPr="00856BAA">
        <w:t>Решения по бесхозяйным тепловым сетям</w:t>
      </w:r>
      <w:bookmarkEnd w:id="70"/>
    </w:p>
    <w:p w:rsidR="00A1002A" w:rsidRPr="002A50A4" w:rsidRDefault="002A50A4" w:rsidP="002A50A4">
      <w:pPr>
        <w:pStyle w:val="20"/>
        <w:numPr>
          <w:ilvl w:val="0"/>
          <w:numId w:val="0"/>
        </w:numPr>
        <w:ind w:left="709"/>
      </w:pPr>
      <w:bookmarkStart w:id="71" w:name="_Toc71300614"/>
      <w:r w:rsidRPr="002A50A4">
        <w:t xml:space="preserve">13.1 </w:t>
      </w:r>
      <w:r w:rsidR="00A1002A" w:rsidRPr="002A50A4">
        <w:t>Перечень выявленных бесхозяйных тепловы</w:t>
      </w:r>
      <w:r w:rsidR="00C244BB" w:rsidRPr="002A50A4">
        <w:t>х сетей (в случае их выявления)</w:t>
      </w:r>
      <w:bookmarkEnd w:id="71"/>
    </w:p>
    <w:p w:rsidR="006F2EA0" w:rsidRPr="00856BAA" w:rsidRDefault="006F2EA0" w:rsidP="006F2EA0">
      <w:r w:rsidRPr="00856BAA">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856BAA" w:rsidRDefault="006F2EA0" w:rsidP="006F2EA0">
      <w:r w:rsidRPr="00856BAA">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856BAA">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856BAA" w:rsidRDefault="006F2EA0" w:rsidP="006F2EA0">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6F2EA0" w:rsidRDefault="00FB6171" w:rsidP="005904EF">
      <w:r w:rsidRPr="00FB6171">
        <w:t>Бесхозяйные тепловые сети на территории Октябрьского сельсовета составляют 6987 м. В данный момент поставлены на кадастр. До отопительного сезона 2024 года, данные тепловые сети будут переданы от Администрации Октябрьского сельсовета в АО «КрасЭко».</w:t>
      </w:r>
    </w:p>
    <w:p w:rsidR="00FB6171" w:rsidRPr="00856BAA" w:rsidRDefault="00FB6171" w:rsidP="005904EF"/>
    <w:p w:rsidR="00C244BB" w:rsidRPr="00856BAA" w:rsidRDefault="002A50A4" w:rsidP="002A50A4">
      <w:pPr>
        <w:pStyle w:val="20"/>
        <w:numPr>
          <w:ilvl w:val="0"/>
          <w:numId w:val="0"/>
        </w:numPr>
        <w:ind w:left="709"/>
      </w:pPr>
      <w:bookmarkStart w:id="72" w:name="_Toc71300615"/>
      <w:r>
        <w:t xml:space="preserve">13.2 </w:t>
      </w:r>
      <w:r w:rsidR="00C244BB" w:rsidRPr="00856BAA">
        <w:t>Перечень организаций уполномоченных на их эксплуатацию в порядке, установленном Федеральным законом «О теплоснабжении»</w:t>
      </w:r>
      <w:bookmarkEnd w:id="72"/>
    </w:p>
    <w:p w:rsidR="006F2EA0" w:rsidRPr="00856BAA" w:rsidRDefault="006F2EA0" w:rsidP="006F2EA0">
      <w:r w:rsidRPr="00856BAA">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FB6171" w:rsidRDefault="00FB6171" w:rsidP="00FB6171">
      <w:r w:rsidRPr="00FB6171">
        <w:t>Бесхозяйные тепловые сети на территории Октябрьского сельсовета составляют 6987 м. В данный момент поставлены на кадастр. До отопительного сезона 2024 года, данные тепловые сети будут переданы от Администрации Октябрьского сельсовета в АО «КрасЭко».</w:t>
      </w:r>
    </w:p>
    <w:p w:rsidR="00721C74" w:rsidRPr="00856BAA" w:rsidRDefault="00721C74" w:rsidP="006F2EA0"/>
    <w:p w:rsidR="00E33FBE" w:rsidRPr="00856BAA" w:rsidRDefault="002A50A4" w:rsidP="002A50A4">
      <w:pPr>
        <w:pStyle w:val="10"/>
        <w:numPr>
          <w:ilvl w:val="0"/>
          <w:numId w:val="0"/>
        </w:numPr>
        <w:ind w:firstLine="709"/>
      </w:pPr>
      <w:bookmarkStart w:id="73" w:name="_Toc71300616"/>
      <w:r>
        <w:lastRenderedPageBreak/>
        <w:t xml:space="preserve">Раздел 14 </w:t>
      </w:r>
      <w:r w:rsidR="00E33FBE" w:rsidRPr="00856BAA">
        <w:t>Синхронизация схемы теплоснабжения со схемой</w:t>
      </w:r>
      <w:r w:rsidR="00CF005F" w:rsidRPr="00856BAA">
        <w:t xml:space="preserve"> газоснабжения и газификации</w:t>
      </w:r>
      <w:r w:rsidR="00E33FBE" w:rsidRPr="00856BAA">
        <w:t xml:space="preserve"> поселения, схемой и программой развития электроэнергетики, а также со схемой водоснабжения и водоотведения поселения</w:t>
      </w:r>
      <w:bookmarkEnd w:id="73"/>
    </w:p>
    <w:p w:rsidR="00D97847" w:rsidRPr="00856BAA" w:rsidRDefault="002A50A4" w:rsidP="002A50A4">
      <w:pPr>
        <w:pStyle w:val="20"/>
        <w:numPr>
          <w:ilvl w:val="0"/>
          <w:numId w:val="0"/>
        </w:numPr>
        <w:ind w:firstLine="709"/>
      </w:pPr>
      <w:bookmarkStart w:id="74" w:name="_Toc71300617"/>
      <w:r>
        <w:t xml:space="preserve">14.1 </w:t>
      </w:r>
      <w:r w:rsidR="00D97847" w:rsidRPr="00856BAA">
        <w:t>Описание решений (на ос</w:t>
      </w:r>
      <w:r w:rsidR="008721D0" w:rsidRPr="00856BAA">
        <w:t>нове утверждё</w:t>
      </w:r>
      <w:r w:rsidR="00D97847" w:rsidRPr="00856BAA">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74"/>
    </w:p>
    <w:p w:rsidR="00443616" w:rsidRPr="00856BAA" w:rsidRDefault="00443616" w:rsidP="009A1D80">
      <w:r w:rsidRPr="00856BAA">
        <w:t>Предложений о развитии системы газоснабжения в части обеспечения топливом источников тепловой энергии не рассматривалось, в связи с отсутствием утвержденной региональной (межрегиональной) программы газификации жилищно-коммунального хозяйства, промышленных и иных организаций.</w:t>
      </w:r>
    </w:p>
    <w:p w:rsidR="00443616" w:rsidRPr="00856BAA" w:rsidRDefault="00443616" w:rsidP="009A1D80"/>
    <w:p w:rsidR="00D97847" w:rsidRPr="00856BAA" w:rsidRDefault="002A50A4" w:rsidP="002A50A4">
      <w:pPr>
        <w:pStyle w:val="20"/>
        <w:numPr>
          <w:ilvl w:val="0"/>
          <w:numId w:val="0"/>
        </w:numPr>
        <w:ind w:firstLine="709"/>
      </w:pPr>
      <w:bookmarkStart w:id="75" w:name="_Toc71300618"/>
      <w:r>
        <w:t xml:space="preserve">14.2 </w:t>
      </w:r>
      <w:r w:rsidR="00D97847" w:rsidRPr="00856BAA">
        <w:t xml:space="preserve">Описание </w:t>
      </w:r>
      <w:proofErr w:type="gramStart"/>
      <w:r w:rsidR="00D97847" w:rsidRPr="00856BAA">
        <w:t>проблем организации газоснабжения источников тепловой энергии</w:t>
      </w:r>
      <w:bookmarkEnd w:id="75"/>
      <w:proofErr w:type="gramEnd"/>
    </w:p>
    <w:p w:rsidR="00865DC6" w:rsidRPr="00856BAA" w:rsidRDefault="00443616" w:rsidP="00865DC6">
      <w:r w:rsidRPr="00856BAA">
        <w:t xml:space="preserve">Данное мероприятие по организации газоснабжения источников тепловой энергии не рассматривалось, в связи с использованием в качестве топлива на источниках тепловой </w:t>
      </w:r>
      <w:proofErr w:type="gramStart"/>
      <w:r w:rsidRPr="00856BAA">
        <w:t>энергии-бурого</w:t>
      </w:r>
      <w:proofErr w:type="gramEnd"/>
      <w:r w:rsidRPr="00856BAA">
        <w:t xml:space="preserve"> угля. </w:t>
      </w:r>
    </w:p>
    <w:p w:rsidR="008721D0" w:rsidRPr="00856BAA" w:rsidRDefault="008721D0" w:rsidP="008721D0"/>
    <w:p w:rsidR="00D97847" w:rsidRPr="00856BAA" w:rsidRDefault="002A50A4" w:rsidP="002A50A4">
      <w:pPr>
        <w:pStyle w:val="20"/>
        <w:numPr>
          <w:ilvl w:val="0"/>
          <w:numId w:val="0"/>
        </w:numPr>
        <w:ind w:firstLine="709"/>
      </w:pPr>
      <w:bookmarkStart w:id="76" w:name="_Toc71300619"/>
      <w:proofErr w:type="gramStart"/>
      <w:r>
        <w:t xml:space="preserve">14.3 </w:t>
      </w:r>
      <w:r w:rsidR="00D97847" w:rsidRPr="00856BAA">
        <w:t xml:space="preserve">Предложения </w:t>
      </w:r>
      <w:r w:rsidR="00196229" w:rsidRPr="00856BAA">
        <w:t>по корректировке</w:t>
      </w:r>
      <w:r w:rsidR="008721D0" w:rsidRPr="00856BAA">
        <w:t xml:space="preserve"> утверждё</w:t>
      </w:r>
      <w:r w:rsidR="00D97847" w:rsidRPr="00856BAA">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6"/>
      <w:proofErr w:type="gramEnd"/>
    </w:p>
    <w:p w:rsidR="00443616" w:rsidRPr="00856BAA" w:rsidRDefault="00443616" w:rsidP="00443616">
      <w:r w:rsidRPr="00856BAA">
        <w:t>В настоящее время на территории О</w:t>
      </w:r>
      <w:r w:rsidR="00815DA3" w:rsidRPr="00856BAA">
        <w:t>ктябрьского</w:t>
      </w:r>
      <w:r w:rsidRPr="00856BAA">
        <w:t xml:space="preserve"> сельсовета отсутствуют сети газораспределения, по которым транспортируется природный газ к потребителям, а также объекты, подключенные к сетям газораспределения природного газа.</w:t>
      </w:r>
    </w:p>
    <w:p w:rsidR="00443616" w:rsidRPr="00856BAA" w:rsidRDefault="00443616" w:rsidP="00443616">
      <w:r w:rsidRPr="00856BAA">
        <w:t xml:space="preserve">Схема газоснабжения на территории </w:t>
      </w:r>
      <w:r w:rsidR="00815DA3" w:rsidRPr="00856BAA">
        <w:t>Октябрьского</w:t>
      </w:r>
      <w:r w:rsidRPr="00856BAA">
        <w:t xml:space="preserve"> сельсовета на момент актуализации -отсутствует.</w:t>
      </w:r>
    </w:p>
    <w:p w:rsidR="00443616" w:rsidRPr="00856BAA" w:rsidRDefault="00443616" w:rsidP="00443616">
      <w:r w:rsidRPr="00856BAA">
        <w:t xml:space="preserve">Обеспечение газообразным топливом источников тепловой энергии не планируется. </w:t>
      </w:r>
    </w:p>
    <w:p w:rsidR="00443616" w:rsidRPr="00856BAA" w:rsidRDefault="00443616" w:rsidP="00443616"/>
    <w:p w:rsidR="00D97847" w:rsidRPr="00856BAA" w:rsidRDefault="002A50A4" w:rsidP="002A50A4">
      <w:pPr>
        <w:pStyle w:val="20"/>
        <w:numPr>
          <w:ilvl w:val="0"/>
          <w:numId w:val="0"/>
        </w:numPr>
        <w:ind w:firstLine="709"/>
      </w:pPr>
      <w:bookmarkStart w:id="77" w:name="_Toc71300620"/>
      <w:proofErr w:type="gramStart"/>
      <w:r>
        <w:t xml:space="preserve">14.4 </w:t>
      </w:r>
      <w:r w:rsidR="00D97847" w:rsidRPr="00856BAA">
        <w:t xml:space="preserve">Описание решений </w:t>
      </w:r>
      <w:r w:rsidR="008721D0" w:rsidRPr="00856BAA">
        <w:t>(вырабатываемых с учётом положений утверждё</w:t>
      </w:r>
      <w:r w:rsidR="00D97847" w:rsidRPr="00856BAA">
        <w:t xml:space="preserve">нной схемы и программы развития Единой энергетической системы России) о </w:t>
      </w:r>
      <w:r w:rsidR="0095701A" w:rsidRPr="00856BAA">
        <w:t>строительстве, техническом перевооружении и (или) модернизации</w:t>
      </w:r>
      <w:r w:rsidR="00D97847" w:rsidRPr="00856BAA">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7"/>
      <w:proofErr w:type="gramEnd"/>
    </w:p>
    <w:p w:rsidR="00443616" w:rsidRPr="00856BAA" w:rsidRDefault="00443616" w:rsidP="00865DC6">
      <w:proofErr w:type="gramStart"/>
      <w:r w:rsidRPr="00856BAA">
        <w:t>Строительство, реконструкция, техническое перевооружение и (или) модернизация,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«Схеме и программе развития Единой энергетической системы России на 2022-2028 годы», утвержденной приказом Минэнерго России от 28.02.2022 г №146 – не предусмотрено.</w:t>
      </w:r>
      <w:proofErr w:type="gramEnd"/>
    </w:p>
    <w:p w:rsidR="00443616" w:rsidRPr="00856BAA" w:rsidRDefault="00443616" w:rsidP="00865DC6"/>
    <w:p w:rsidR="00D97847" w:rsidRPr="00856BAA" w:rsidRDefault="002A50A4" w:rsidP="002A50A4">
      <w:pPr>
        <w:pStyle w:val="20"/>
        <w:numPr>
          <w:ilvl w:val="0"/>
          <w:numId w:val="0"/>
        </w:numPr>
        <w:ind w:firstLine="709"/>
      </w:pPr>
      <w:bookmarkStart w:id="78" w:name="_Toc71300621"/>
      <w:r>
        <w:lastRenderedPageBreak/>
        <w:t xml:space="preserve">14.5 </w:t>
      </w:r>
      <w:r w:rsidR="00D97847" w:rsidRPr="00856BA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856BAA">
        <w:t>бжения, для их учё</w:t>
      </w:r>
      <w:r w:rsidR="00D97847" w:rsidRPr="00856BAA">
        <w:t xml:space="preserve">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00D97847" w:rsidRPr="00856BAA">
        <w:t>содержащие</w:t>
      </w:r>
      <w:proofErr w:type="gramEnd"/>
      <w:r w:rsidR="00D97847" w:rsidRPr="00856BAA">
        <w:t xml:space="preserve"> в том числе описание участия указанных объектов в перспективных балансах тепловой мощности и энергии</w:t>
      </w:r>
      <w:bookmarkEnd w:id="78"/>
    </w:p>
    <w:p w:rsidR="00865DC6" w:rsidRPr="00856BAA" w:rsidRDefault="00443616" w:rsidP="00865DC6">
      <w:r w:rsidRPr="00856BAA">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56BAA">
        <w:t>содержащие</w:t>
      </w:r>
      <w:proofErr w:type="gramEnd"/>
      <w:r w:rsidRPr="00856BAA">
        <w:t xml:space="preserve"> в том числе описание участия указанных объектов в перспективных балансах тепловой мощности и энергии, не требуются. </w:t>
      </w:r>
    </w:p>
    <w:p w:rsidR="008721D0" w:rsidRPr="00856BAA" w:rsidRDefault="008721D0" w:rsidP="008721D0"/>
    <w:p w:rsidR="00D97847" w:rsidRPr="00856BAA" w:rsidRDefault="002A50A4" w:rsidP="002A50A4">
      <w:pPr>
        <w:pStyle w:val="20"/>
        <w:numPr>
          <w:ilvl w:val="0"/>
          <w:numId w:val="0"/>
        </w:numPr>
        <w:tabs>
          <w:tab w:val="left" w:pos="1276"/>
        </w:tabs>
        <w:ind w:firstLine="709"/>
      </w:pPr>
      <w:bookmarkStart w:id="79" w:name="_Toc71300622"/>
      <w:r>
        <w:t xml:space="preserve">14.6 </w:t>
      </w:r>
      <w:r w:rsidR="00D97847" w:rsidRPr="00856BAA">
        <w:t xml:space="preserve">Описание решений </w:t>
      </w:r>
      <w:r w:rsidR="008721D0" w:rsidRPr="00856BAA">
        <w:t>(вырабатываемых с учётом положений утверждё</w:t>
      </w:r>
      <w:r w:rsidR="00D97847" w:rsidRPr="00856BAA">
        <w:t>нно</w:t>
      </w:r>
      <w:r w:rsidR="008721D0" w:rsidRPr="00856BAA">
        <w:t>й схемы водоснабжения поселения</w:t>
      </w:r>
      <w:r w:rsidR="00D97847" w:rsidRPr="00856BAA">
        <w:t>) о развитии соответствующей системы водоснабжения в части, относящейся к системам теплоснабжения</w:t>
      </w:r>
      <w:bookmarkEnd w:id="79"/>
    </w:p>
    <w:p w:rsidR="008721D0" w:rsidRPr="00856BAA" w:rsidRDefault="00865DC6" w:rsidP="008721D0">
      <w:r w:rsidRPr="00856BAA">
        <w:t xml:space="preserve">Развитие системы водоснабжения в </w:t>
      </w:r>
      <w:proofErr w:type="gramStart"/>
      <w:r w:rsidRPr="00856BAA">
        <w:t>части, относящейся</w:t>
      </w:r>
      <w:r w:rsidR="00443616" w:rsidRPr="00856BAA">
        <w:t xml:space="preserve"> к муниципальным системам тепло</w:t>
      </w:r>
      <w:r w:rsidRPr="00856BAA">
        <w:t xml:space="preserve">снабжения на территории </w:t>
      </w:r>
      <w:r w:rsidR="00815DA3" w:rsidRPr="00856BAA">
        <w:t xml:space="preserve">Октябрьского </w:t>
      </w:r>
      <w:r w:rsidR="000D530E" w:rsidRPr="00856BAA">
        <w:t>не ожидается</w:t>
      </w:r>
      <w:proofErr w:type="gramEnd"/>
      <w:r w:rsidR="000D530E" w:rsidRPr="00856BAA">
        <w:t xml:space="preserve"> до конца расчётног</w:t>
      </w:r>
      <w:r w:rsidRPr="00856BAA">
        <w:t>о периода.</w:t>
      </w:r>
    </w:p>
    <w:p w:rsidR="00865DC6" w:rsidRPr="00856BAA" w:rsidRDefault="00865DC6" w:rsidP="008721D0"/>
    <w:p w:rsidR="00D97847" w:rsidRPr="00856BAA" w:rsidRDefault="002A50A4" w:rsidP="002A50A4">
      <w:pPr>
        <w:pStyle w:val="20"/>
        <w:numPr>
          <w:ilvl w:val="0"/>
          <w:numId w:val="0"/>
        </w:numPr>
        <w:ind w:firstLine="709"/>
      </w:pPr>
      <w:bookmarkStart w:id="80" w:name="_Toc71300623"/>
      <w:r>
        <w:t xml:space="preserve">14.7 </w:t>
      </w:r>
      <w:r w:rsidR="00D97847" w:rsidRPr="00856BAA">
        <w:t>Предл</w:t>
      </w:r>
      <w:r w:rsidR="008721D0" w:rsidRPr="00856BAA">
        <w:t>ожения по корректировке утверждё</w:t>
      </w:r>
      <w:r w:rsidR="00D97847" w:rsidRPr="00856BAA">
        <w:t xml:space="preserve">нной (разработке) схемы водоснабжения </w:t>
      </w:r>
      <w:r w:rsidR="008721D0" w:rsidRPr="00856BAA">
        <w:t xml:space="preserve">поселения, </w:t>
      </w:r>
      <w:r w:rsidR="00D97847" w:rsidRPr="00856BAA">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80"/>
    </w:p>
    <w:p w:rsidR="00865DC6" w:rsidRPr="00856BAA" w:rsidRDefault="00865DC6" w:rsidP="005904EF">
      <w:r w:rsidRPr="00856BAA">
        <w:t xml:space="preserve">Предложения по корректировке утверждённой (разработке) схемы водоснабжения </w:t>
      </w:r>
      <w:r w:rsidR="00815DA3" w:rsidRPr="00856BAA">
        <w:t xml:space="preserve">Октябрьского </w:t>
      </w:r>
      <w:r w:rsidRPr="00856BAA">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856BAA" w:rsidRDefault="002A50A4" w:rsidP="002A50A4">
      <w:pPr>
        <w:pStyle w:val="10"/>
        <w:numPr>
          <w:ilvl w:val="0"/>
          <w:numId w:val="0"/>
        </w:numPr>
        <w:ind w:left="709"/>
      </w:pPr>
      <w:bookmarkStart w:id="81" w:name="_Toc71300624"/>
      <w:r>
        <w:lastRenderedPageBreak/>
        <w:t xml:space="preserve">Раздел 15 </w:t>
      </w:r>
      <w:r w:rsidR="00E33FBE" w:rsidRPr="00856BAA">
        <w:t>Индикаторы развития систем теплоснабжения поселения</w:t>
      </w:r>
      <w:bookmarkEnd w:id="81"/>
    </w:p>
    <w:p w:rsidR="00A1002A" w:rsidRPr="00856BAA" w:rsidRDefault="002A50A4" w:rsidP="002A50A4">
      <w:pPr>
        <w:pStyle w:val="20"/>
        <w:numPr>
          <w:ilvl w:val="0"/>
          <w:numId w:val="0"/>
        </w:numPr>
        <w:ind w:firstLine="709"/>
      </w:pPr>
      <w:proofErr w:type="gramStart"/>
      <w:r>
        <w:t xml:space="preserve">15.1 </w:t>
      </w:r>
      <w:r w:rsidR="000376DB" w:rsidRPr="00856BAA">
        <w:t xml:space="preserve"> </w:t>
      </w:r>
      <w:bookmarkStart w:id="82" w:name="_Toc71300625"/>
      <w:r w:rsidR="008721D0" w:rsidRPr="00856BA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82"/>
      <w:proofErr w:type="gramEnd"/>
    </w:p>
    <w:p w:rsidR="008721D0" w:rsidRPr="00856BAA" w:rsidRDefault="00C35360" w:rsidP="008721D0">
      <w:r w:rsidRPr="00856BAA">
        <w:t xml:space="preserve">Индикаторы развития систем теплоснабжения </w:t>
      </w:r>
      <w:r w:rsidR="00815DA3" w:rsidRPr="00856BAA">
        <w:t xml:space="preserve">Октябрьского сельсовета </w:t>
      </w:r>
      <w:r w:rsidRPr="00856BAA">
        <w:t xml:space="preserve">в соответствии с методическими указаниями по разработке схем теплоснабжения на начало и конец расчётного периода, </w:t>
      </w:r>
      <w:proofErr w:type="gramStart"/>
      <w:r w:rsidRPr="00856BAA">
        <w:t>приведены</w:t>
      </w:r>
      <w:proofErr w:type="gramEnd"/>
      <w:r w:rsidRPr="00856BAA">
        <w:t xml:space="preserve"> в следующей таблице.</w:t>
      </w:r>
    </w:p>
    <w:p w:rsidR="00916BAB" w:rsidRPr="00856BAA" w:rsidRDefault="00916BAB" w:rsidP="008721D0">
      <w:pPr>
        <w:sectPr w:rsidR="00916BAB" w:rsidRPr="00856BAA" w:rsidSect="005904EF">
          <w:pgSz w:w="11906" w:h="16838"/>
          <w:pgMar w:top="1134" w:right="850" w:bottom="1134" w:left="1418" w:header="708" w:footer="708" w:gutter="0"/>
          <w:cols w:space="708"/>
          <w:docGrid w:linePitch="360"/>
        </w:sectPr>
      </w:pPr>
    </w:p>
    <w:p w:rsidR="00C35360" w:rsidRPr="00856BAA" w:rsidRDefault="00C35360" w:rsidP="00B7253A">
      <w:pPr>
        <w:pStyle w:val="aa"/>
        <w:jc w:val="right"/>
        <w:rPr>
          <w:b w:val="0"/>
          <w:sz w:val="24"/>
          <w:szCs w:val="24"/>
        </w:rPr>
      </w:pPr>
      <w:bookmarkStart w:id="83" w:name="_Toc38380515"/>
      <w:bookmarkStart w:id="84" w:name="_Toc40786344"/>
      <w:bookmarkStart w:id="85" w:name="_Toc130300623"/>
      <w:r w:rsidRPr="00856BAA">
        <w:rPr>
          <w:b w:val="0"/>
          <w:sz w:val="24"/>
          <w:szCs w:val="24"/>
        </w:rPr>
        <w:lastRenderedPageBreak/>
        <w:t xml:space="preserve">Таблица </w:t>
      </w:r>
      <w:bookmarkEnd w:id="83"/>
      <w:bookmarkEnd w:id="84"/>
      <w:bookmarkEnd w:id="85"/>
      <w:r w:rsidR="00B7253A" w:rsidRPr="00856BAA">
        <w:rPr>
          <w:b w:val="0"/>
          <w:sz w:val="24"/>
          <w:szCs w:val="24"/>
        </w:rPr>
        <w:t>1</w:t>
      </w:r>
      <w:r w:rsidR="00856BAA" w:rsidRPr="00856BAA">
        <w:rPr>
          <w:b w:val="0"/>
          <w:sz w:val="24"/>
          <w:szCs w:val="24"/>
        </w:rPr>
        <w:t>9</w:t>
      </w:r>
    </w:p>
    <w:tbl>
      <w:tblPr>
        <w:tblW w:w="5000" w:type="pct"/>
        <w:tblCellMar>
          <w:left w:w="40" w:type="dxa"/>
          <w:right w:w="40" w:type="dxa"/>
        </w:tblCellMar>
        <w:tblLook w:val="04A0"/>
      </w:tblPr>
      <w:tblGrid>
        <w:gridCol w:w="863"/>
        <w:gridCol w:w="6537"/>
        <w:gridCol w:w="1210"/>
        <w:gridCol w:w="1009"/>
        <w:gridCol w:w="1009"/>
        <w:gridCol w:w="1009"/>
        <w:gridCol w:w="1009"/>
        <w:gridCol w:w="1009"/>
        <w:gridCol w:w="1009"/>
        <w:gridCol w:w="1009"/>
      </w:tblGrid>
      <w:tr w:rsidR="00916BAB" w:rsidRPr="00856BAA" w:rsidTr="00056FE9">
        <w:trPr>
          <w:tblHeader/>
        </w:trPr>
        <w:tc>
          <w:tcPr>
            <w:tcW w:w="275"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p w:rsidR="00916BAB" w:rsidRPr="00856BAA" w:rsidRDefault="00916BAB" w:rsidP="00DF0575">
            <w:pPr>
              <w:ind w:left="10" w:hanging="10"/>
              <w:jc w:val="center"/>
              <w:rPr>
                <w:rFonts w:eastAsia="Times New Roman" w:cs="Times New Roman"/>
                <w:sz w:val="20"/>
                <w:szCs w:val="20"/>
                <w:lang w:eastAsia="ru-RU"/>
              </w:rPr>
            </w:pPr>
            <w:r w:rsidRPr="00856BAA">
              <w:rPr>
                <w:rFonts w:eastAsia="Times New Roman" w:cs="Times New Roman"/>
                <w:sz w:val="20"/>
                <w:szCs w:val="20"/>
                <w:lang w:eastAsia="ru-RU"/>
              </w:rPr>
              <w:t>п/п</w:t>
            </w:r>
          </w:p>
        </w:tc>
        <w:tc>
          <w:tcPr>
            <w:tcW w:w="2085"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tabs>
                <w:tab w:val="left" w:leader="hyphen" w:pos="5222"/>
                <w:tab w:val="left" w:leader="underscore" w:pos="5717"/>
              </w:tabs>
              <w:ind w:firstLine="0"/>
              <w:jc w:val="center"/>
              <w:rPr>
                <w:rFonts w:eastAsia="Times New Roman" w:cs="Times New Roman"/>
                <w:sz w:val="20"/>
                <w:szCs w:val="20"/>
                <w:lang w:eastAsia="ru-RU"/>
              </w:rPr>
            </w:pPr>
            <w:r w:rsidRPr="00856BAA">
              <w:rPr>
                <w:rFonts w:eastAsia="Times New Roman" w:cs="Times New Roman"/>
                <w:sz w:val="20"/>
                <w:szCs w:val="20"/>
                <w:lang w:eastAsia="ru-RU"/>
              </w:rPr>
              <w:t>Наименование показателя</w:t>
            </w:r>
          </w:p>
        </w:tc>
        <w:tc>
          <w:tcPr>
            <w:tcW w:w="386"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изм.</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916BAB" w:rsidRPr="00856BAA" w:rsidRDefault="009A1D80"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2023</w:t>
            </w:r>
            <w:r w:rsidR="00916BAB" w:rsidRPr="00856BAA">
              <w:rPr>
                <w:rFonts w:eastAsia="Times New Roman" w:cs="Times New Roman"/>
                <w:sz w:val="20"/>
                <w:szCs w:val="20"/>
                <w:lang w:eastAsia="ru-RU"/>
              </w:rPr>
              <w:t xml:space="preserve"> г</w:t>
            </w:r>
          </w:p>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(базовый)</w:t>
            </w:r>
          </w:p>
        </w:tc>
        <w:tc>
          <w:tcPr>
            <w:tcW w:w="1932"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916BAB" w:rsidRPr="00856BAA" w:rsidRDefault="00916BAB" w:rsidP="00DF0575">
            <w:pPr>
              <w:jc w:val="center"/>
              <w:rPr>
                <w:rFonts w:eastAsia="Times New Roman" w:cs="Times New Roman"/>
                <w:sz w:val="20"/>
                <w:szCs w:val="20"/>
                <w:lang w:eastAsia="ru-RU"/>
              </w:rPr>
            </w:pPr>
            <w:r w:rsidRPr="00856BAA">
              <w:rPr>
                <w:rFonts w:eastAsia="Times New Roman" w:cs="Times New Roman"/>
                <w:sz w:val="20"/>
                <w:szCs w:val="20"/>
                <w:lang w:eastAsia="ru-RU"/>
              </w:rPr>
              <w:t>Величина показателя по годам</w:t>
            </w:r>
          </w:p>
        </w:tc>
      </w:tr>
      <w:tr w:rsidR="00916BAB" w:rsidRPr="00856BAA" w:rsidTr="00056FE9">
        <w:trPr>
          <w:tblHeader/>
        </w:trPr>
        <w:tc>
          <w:tcPr>
            <w:tcW w:w="275"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left="10" w:hanging="10"/>
              <w:rPr>
                <w:rFonts w:eastAsia="Times New Roman" w:cs="Times New Roman"/>
                <w:sz w:val="20"/>
                <w:szCs w:val="20"/>
                <w:lang w:eastAsia="ru-RU"/>
              </w:rPr>
            </w:pPr>
          </w:p>
        </w:tc>
        <w:tc>
          <w:tcPr>
            <w:tcW w:w="2085"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tabs>
                <w:tab w:val="left" w:leader="hyphen" w:pos="5222"/>
                <w:tab w:val="left" w:leader="underscore" w:pos="5717"/>
              </w:tabs>
              <w:ind w:firstLine="0"/>
              <w:jc w:val="center"/>
              <w:rPr>
                <w:rFonts w:eastAsia="Times New Roman" w:cs="Times New Roman"/>
                <w:sz w:val="20"/>
                <w:szCs w:val="20"/>
                <w:lang w:eastAsia="ru-RU"/>
              </w:rPr>
            </w:pPr>
          </w:p>
        </w:tc>
        <w:tc>
          <w:tcPr>
            <w:tcW w:w="386"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vMerge/>
            <w:tcBorders>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A554D4">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A1D80" w:rsidP="00F95EF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w:t>
            </w:r>
            <w:r w:rsidR="009A1D80" w:rsidRPr="00856BAA">
              <w:rPr>
                <w:rFonts w:eastAsia="Times New Roman" w:cs="Times New Roman"/>
                <w:sz w:val="20"/>
                <w:szCs w:val="20"/>
                <w:lang w:eastAsia="ru-RU"/>
              </w:rPr>
              <w:t>029</w:t>
            </w:r>
            <w:r w:rsidRPr="00856BAA">
              <w:rPr>
                <w:rFonts w:eastAsia="Times New Roman" w:cs="Times New Roman"/>
                <w:sz w:val="20"/>
                <w:szCs w:val="20"/>
                <w:lang w:eastAsia="ru-RU"/>
              </w:rPr>
              <w:t>-20</w:t>
            </w:r>
            <w:r w:rsidR="00815DA3" w:rsidRPr="00856BAA">
              <w:rPr>
                <w:rFonts w:eastAsia="Times New Roman" w:cs="Times New Roman"/>
                <w:sz w:val="20"/>
                <w:szCs w:val="20"/>
                <w:lang w:eastAsia="ru-RU"/>
              </w:rPr>
              <w:t>40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5"/>
              <w:jc w:val="left"/>
              <w:rPr>
                <w:rFonts w:eastAsia="Times New Roman" w:cs="Times New Roman"/>
                <w:sz w:val="20"/>
                <w:szCs w:val="20"/>
                <w:lang w:eastAsia="ru-RU"/>
              </w:rPr>
            </w:pPr>
            <w:r w:rsidRPr="00856BAA">
              <w:rPr>
                <w:rFonts w:eastAsia="Times New Roman" w:cs="Times New Roman"/>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B7253A"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B7253A" w:rsidRPr="00856BAA" w:rsidRDefault="00B7253A" w:rsidP="00B7253A">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w:t>
            </w:r>
            <w:r w:rsidR="00815DA3" w:rsidRPr="00856BAA">
              <w:rPr>
                <w:rFonts w:eastAsia="Times New Roman" w:cs="Times New Roman"/>
                <w:sz w:val="20"/>
                <w:szCs w:val="20"/>
                <w:lang w:eastAsia="ru-RU"/>
              </w:rPr>
              <w:t>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B7253A"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B7253A" w:rsidRPr="00856BAA" w:rsidRDefault="00B7253A" w:rsidP="00B7253A">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w:t>
            </w:r>
            <w:r w:rsidR="00815DA3" w:rsidRPr="00856BAA">
              <w:rPr>
                <w:rFonts w:eastAsia="Times New Roman" w:cs="Times New Roman"/>
                <w:sz w:val="20"/>
                <w:szCs w:val="20"/>
                <w:lang w:eastAsia="ru-RU"/>
              </w:rPr>
              <w:t>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B7253A" w:rsidRPr="00856BAA" w:rsidRDefault="00B7253A" w:rsidP="00B7253A">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916BAB" w:rsidRPr="00856BAA" w:rsidTr="00056FE9">
        <w:trPr>
          <w:trHeight w:val="705"/>
        </w:trPr>
        <w:tc>
          <w:tcPr>
            <w:tcW w:w="275"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2</w:t>
            </w:r>
          </w:p>
        </w:tc>
        <w:tc>
          <w:tcPr>
            <w:tcW w:w="2085" w:type="pct"/>
            <w:tcBorders>
              <w:top w:val="single" w:sz="6" w:space="0" w:color="auto"/>
              <w:left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Количество прекращений подачи тепловой энергии, </w:t>
            </w:r>
          </w:p>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теплоносителя в результате технологических нарушений на </w:t>
            </w:r>
          </w:p>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источниках тепловой энергии</w:t>
            </w:r>
          </w:p>
        </w:tc>
        <w:tc>
          <w:tcPr>
            <w:tcW w:w="386"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Ед.</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856BAA" w:rsidRDefault="00916BAB" w:rsidP="00DF0575">
            <w:pPr>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5"/>
              <w:jc w:val="left"/>
              <w:rPr>
                <w:rFonts w:eastAsia="Times New Roman" w:cs="Times New Roman"/>
                <w:sz w:val="20"/>
                <w:szCs w:val="20"/>
                <w:lang w:eastAsia="ru-RU"/>
              </w:rPr>
            </w:pPr>
            <w:r w:rsidRPr="00856BAA">
              <w:rPr>
                <w:rFonts w:eastAsia="Times New Roman" w:cs="Times New Roman"/>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Гкал/м</w:t>
            </w:r>
            <w:r w:rsidRPr="00856BAA">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4.2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Гкал/м</w:t>
            </w:r>
            <w:r w:rsidRPr="00856BAA">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Коэффициент использования установленной тепловой мощности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5.2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0,340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Удельная материальная характеристика тепловых сетей, приведённая к расчётной тепловой нагрузке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м</w:t>
            </w:r>
            <w:r w:rsidRPr="00856BAA">
              <w:rPr>
                <w:rFonts w:eastAsia="Times New Roman" w:cs="Times New Roman"/>
                <w:sz w:val="20"/>
                <w:szCs w:val="20"/>
                <w:vertAlign w:val="superscript"/>
                <w:lang w:eastAsia="ru-RU"/>
              </w:rPr>
              <w:t>2</w:t>
            </w:r>
            <w:r w:rsidRPr="00856BAA">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6.2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м</w:t>
            </w:r>
            <w:r w:rsidRPr="00856BAA">
              <w:rPr>
                <w:rFonts w:eastAsia="Times New Roman" w:cs="Times New Roman"/>
                <w:sz w:val="20"/>
                <w:szCs w:val="20"/>
                <w:vertAlign w:val="superscript"/>
                <w:lang w:eastAsia="ru-RU"/>
              </w:rPr>
              <w:t>2</w:t>
            </w:r>
            <w:r w:rsidRPr="00856BAA">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Доля тепловой энергии, выработанной в комбинированном режиме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0</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8</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Удельный расход условного топлива на отпуск электрической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9</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607EB9"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10</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607EB9" w:rsidRPr="00856BAA" w:rsidRDefault="00607EB9" w:rsidP="00607EB9">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607EB9" w:rsidRPr="00856BAA" w:rsidRDefault="00607EB9" w:rsidP="00607EB9">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7B7B6D">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916BAB"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w:t>
            </w:r>
            <w:r w:rsidRPr="00856BAA">
              <w:rPr>
                <w:rFonts w:eastAsia="Times New Roman" w:cs="Times New Roman"/>
                <w:sz w:val="20"/>
                <w:szCs w:val="20"/>
                <w:lang w:eastAsia="ru-RU"/>
              </w:rPr>
              <w:lastRenderedPageBreak/>
              <w:t>тепловых сетей</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lastRenderedPageBreak/>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lastRenderedPageBreak/>
              <w:t>12.1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12.2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916BAB"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856BAA" w:rsidRDefault="00607EB9" w:rsidP="00DF0575">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О</w:t>
            </w:r>
            <w:r w:rsidR="00916BAB" w:rsidRPr="00856BAA">
              <w:rPr>
                <w:rFonts w:eastAsia="Times New Roman" w:cs="Times New Roman"/>
                <w:sz w:val="20"/>
                <w:szCs w:val="20"/>
                <w:lang w:eastAsia="ru-RU"/>
              </w:rPr>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856BAA" w:rsidRDefault="00916BAB" w:rsidP="00DF0575">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№50</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r w:rsidR="00815DA3" w:rsidRPr="00856BAA"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13.2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815DA3" w:rsidRPr="00856BAA" w:rsidRDefault="00815DA3" w:rsidP="00815DA3">
            <w:pPr>
              <w:widowControl/>
              <w:ind w:firstLine="0"/>
              <w:jc w:val="left"/>
              <w:rPr>
                <w:rFonts w:eastAsia="Times New Roman" w:cs="Times New Roman"/>
                <w:sz w:val="20"/>
                <w:szCs w:val="20"/>
                <w:lang w:eastAsia="ru-RU"/>
              </w:rPr>
            </w:pPr>
            <w:r w:rsidRPr="00856BAA">
              <w:rPr>
                <w:rFonts w:eastAsia="Times New Roman" w:cs="Times New Roman"/>
                <w:sz w:val="20"/>
                <w:szCs w:val="20"/>
                <w:lang w:eastAsia="ru-RU"/>
              </w:rPr>
              <w:t>- для котельной №1</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r w:rsidRPr="00856BAA">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815DA3" w:rsidRPr="00856BAA" w:rsidRDefault="00815DA3" w:rsidP="00815DA3">
            <w:pPr>
              <w:widowControl/>
              <w:ind w:firstLine="0"/>
              <w:jc w:val="center"/>
              <w:rPr>
                <w:rFonts w:eastAsia="Times New Roman" w:cs="Times New Roman"/>
                <w:sz w:val="20"/>
                <w:szCs w:val="20"/>
                <w:lang w:eastAsia="ru-RU"/>
              </w:rPr>
            </w:pPr>
          </w:p>
        </w:tc>
      </w:tr>
    </w:tbl>
    <w:p w:rsidR="00916BAB" w:rsidRPr="00856BAA" w:rsidRDefault="00916BAB" w:rsidP="00916BAB"/>
    <w:p w:rsidR="00916BAB" w:rsidRPr="00856BAA" w:rsidRDefault="00916BAB" w:rsidP="008721D0">
      <w:pPr>
        <w:sectPr w:rsidR="00916BAB" w:rsidRPr="00856BAA" w:rsidSect="00916BAB">
          <w:pgSz w:w="16838" w:h="11906" w:orient="landscape"/>
          <w:pgMar w:top="1418" w:right="678" w:bottom="850" w:left="567" w:header="708" w:footer="708" w:gutter="0"/>
          <w:cols w:space="708"/>
          <w:docGrid w:linePitch="360"/>
        </w:sectPr>
      </w:pPr>
    </w:p>
    <w:p w:rsidR="00C244BB" w:rsidRPr="00856BAA" w:rsidRDefault="002A50A4" w:rsidP="002A50A4">
      <w:pPr>
        <w:pStyle w:val="20"/>
        <w:numPr>
          <w:ilvl w:val="0"/>
          <w:numId w:val="0"/>
        </w:numPr>
        <w:ind w:firstLine="709"/>
      </w:pPr>
      <w:bookmarkStart w:id="86" w:name="_Toc15640982"/>
      <w:bookmarkStart w:id="87" w:name="_Toc28125421"/>
      <w:bookmarkStart w:id="88" w:name="_Toc71300626"/>
      <w:r>
        <w:lastRenderedPageBreak/>
        <w:t xml:space="preserve">15.2 </w:t>
      </w:r>
      <w:r w:rsidR="00C244BB" w:rsidRPr="00856BAA">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00C244BB" w:rsidRPr="00856BAA">
        <w:t>ии о е</w:t>
      </w:r>
      <w:proofErr w:type="gramEnd"/>
      <w:r w:rsidR="00C244BB" w:rsidRPr="00856BAA">
        <w:t>стественных монополиях</w:t>
      </w:r>
      <w:bookmarkEnd w:id="86"/>
      <w:bookmarkEnd w:id="87"/>
      <w:bookmarkEnd w:id="88"/>
    </w:p>
    <w:p w:rsidR="00C244BB" w:rsidRPr="00856BAA" w:rsidRDefault="00916BAB" w:rsidP="00C244BB">
      <w:proofErr w:type="gramStart"/>
      <w:r w:rsidRPr="00856BAA">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roofErr w:type="gramEnd"/>
    </w:p>
    <w:p w:rsidR="00916BAB" w:rsidRPr="00856BAA" w:rsidRDefault="00916BAB" w:rsidP="00C244BB"/>
    <w:p w:rsidR="00C244BB" w:rsidRPr="00856BAA" w:rsidRDefault="002A50A4" w:rsidP="002A50A4">
      <w:pPr>
        <w:pStyle w:val="20"/>
        <w:numPr>
          <w:ilvl w:val="0"/>
          <w:numId w:val="0"/>
        </w:numPr>
        <w:ind w:firstLine="709"/>
      </w:pPr>
      <w:bookmarkStart w:id="89" w:name="_Toc71300627"/>
      <w:r>
        <w:t xml:space="preserve">15.3 </w:t>
      </w:r>
      <w:r w:rsidR="00C244BB" w:rsidRPr="00856BAA">
        <w:t>Целевые значения ключевых показателей, отражающих результаты внедрения целевой модели рынка тепловой энергии</w:t>
      </w:r>
      <w:bookmarkEnd w:id="89"/>
    </w:p>
    <w:p w:rsidR="00C244BB" w:rsidRPr="00856BAA" w:rsidRDefault="00916BAB" w:rsidP="00C244B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856BAA" w:rsidRDefault="00C244BB" w:rsidP="00C244BB"/>
    <w:p w:rsidR="00C244BB" w:rsidRPr="00856BAA" w:rsidRDefault="002A50A4" w:rsidP="002A50A4">
      <w:pPr>
        <w:pStyle w:val="20"/>
        <w:numPr>
          <w:ilvl w:val="0"/>
          <w:numId w:val="0"/>
        </w:numPr>
        <w:ind w:firstLine="709"/>
      </w:pPr>
      <w:bookmarkStart w:id="90" w:name="_Toc15640984"/>
      <w:bookmarkStart w:id="91" w:name="_Toc28125423"/>
      <w:bookmarkStart w:id="92" w:name="_Toc71300628"/>
      <w:r>
        <w:t xml:space="preserve">15.4 </w:t>
      </w:r>
      <w:r w:rsidR="00C244BB" w:rsidRPr="00856BAA">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90"/>
      <w:bookmarkEnd w:id="91"/>
      <w:r w:rsidR="00C244BB" w:rsidRPr="00856BAA">
        <w:t>на территории поселения</w:t>
      </w:r>
      <w:bookmarkEnd w:id="92"/>
    </w:p>
    <w:p w:rsidR="00C244BB" w:rsidRPr="00856BAA" w:rsidRDefault="00916BAB" w:rsidP="00C244BB">
      <w:r w:rsidRPr="00856BAA">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856BAA" w:rsidRDefault="00C244BB" w:rsidP="00C244BB"/>
    <w:p w:rsidR="00C244BB" w:rsidRPr="00856BAA" w:rsidRDefault="002A50A4" w:rsidP="002A50A4">
      <w:pPr>
        <w:pStyle w:val="20"/>
        <w:numPr>
          <w:ilvl w:val="0"/>
          <w:numId w:val="0"/>
        </w:numPr>
        <w:ind w:firstLine="709"/>
      </w:pPr>
      <w:bookmarkStart w:id="93" w:name="_Toc68076700"/>
      <w:bookmarkStart w:id="94" w:name="_Toc71300629"/>
      <w:r>
        <w:t xml:space="preserve">15.5 </w:t>
      </w:r>
      <w:r w:rsidR="00C244BB" w:rsidRPr="00856BAA">
        <w:t xml:space="preserve">Описание изменений (фактических данных) в оценке </w:t>
      </w:r>
      <w:proofErr w:type="gramStart"/>
      <w:r w:rsidR="00C244BB" w:rsidRPr="00856BAA">
        <w:t>значений индикаторов развития систем теплоснабжения</w:t>
      </w:r>
      <w:proofErr w:type="gramEnd"/>
      <w:r w:rsidR="00C244BB" w:rsidRPr="00856BAA">
        <w:t xml:space="preserve"> на территории поселения с учётом реализации проектов схемы теплоснабжения</w:t>
      </w:r>
      <w:bookmarkEnd w:id="93"/>
      <w:bookmarkEnd w:id="94"/>
    </w:p>
    <w:p w:rsidR="009348AC" w:rsidRPr="00856BAA" w:rsidRDefault="009A1D80" w:rsidP="009348AC">
      <w:pPr>
        <w:pStyle w:val="af0"/>
        <w:spacing w:after="0"/>
        <w:ind w:left="119" w:right="102"/>
      </w:pPr>
      <w:bookmarkStart w:id="95" w:name="_Toc71300630"/>
      <w:r w:rsidRPr="00856BAA">
        <w:t>В схеме теплоснабжения 2024</w:t>
      </w:r>
      <w:r w:rsidR="009348AC" w:rsidRPr="00856BAA">
        <w:t xml:space="preserve"> года, в таблице с индикаторами развития систем теплоснабжения </w:t>
      </w:r>
      <w:r w:rsidR="00607EB9" w:rsidRPr="00856BAA">
        <w:t>О</w:t>
      </w:r>
      <w:r w:rsidR="00815DA3" w:rsidRPr="00856BAA">
        <w:t>ктябрьского</w:t>
      </w:r>
      <w:r w:rsidR="00607EB9" w:rsidRPr="00856BAA">
        <w:t xml:space="preserve"> </w:t>
      </w:r>
      <w:r w:rsidR="009348AC" w:rsidRPr="00856BAA">
        <w:t xml:space="preserve">сельсовета, изменены значения базового и перспективного периода. </w:t>
      </w:r>
    </w:p>
    <w:p w:rsidR="00E33FBE" w:rsidRPr="00856BAA" w:rsidRDefault="002A50A4" w:rsidP="002A50A4">
      <w:pPr>
        <w:pStyle w:val="10"/>
        <w:numPr>
          <w:ilvl w:val="0"/>
          <w:numId w:val="0"/>
        </w:numPr>
        <w:ind w:left="1702"/>
      </w:pPr>
      <w:r>
        <w:lastRenderedPageBreak/>
        <w:t xml:space="preserve">Раздел 16 </w:t>
      </w:r>
      <w:r w:rsidR="00E33FBE" w:rsidRPr="00856BAA">
        <w:t>Ценовые (тарифные) последствия</w:t>
      </w:r>
      <w:bookmarkEnd w:id="95"/>
    </w:p>
    <w:p w:rsidR="00A1002A" w:rsidRPr="00856BAA" w:rsidRDefault="001332B4" w:rsidP="001332B4">
      <w:pPr>
        <w:pStyle w:val="20"/>
        <w:numPr>
          <w:ilvl w:val="0"/>
          <w:numId w:val="0"/>
        </w:numPr>
        <w:ind w:left="709"/>
      </w:pPr>
      <w:bookmarkStart w:id="96" w:name="_Toc71300631"/>
      <w:r>
        <w:t xml:space="preserve">16.1 </w:t>
      </w:r>
      <w:r w:rsidR="00A1002A" w:rsidRPr="00856BAA">
        <w:t xml:space="preserve">Результаты </w:t>
      </w:r>
      <w:r w:rsidR="008721D0" w:rsidRPr="00856BAA">
        <w:t>расчё</w:t>
      </w:r>
      <w:r w:rsidR="00AD7F88" w:rsidRPr="00856BAA">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96"/>
    </w:p>
    <w:p w:rsidR="00C35360" w:rsidRPr="00856BAA" w:rsidRDefault="00C35360" w:rsidP="00C35360">
      <w:r w:rsidRPr="00856BAA">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учётом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C35360" w:rsidRPr="00856BAA" w:rsidRDefault="00C35360" w:rsidP="00C35360">
      <w:r w:rsidRPr="00856BAA">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DF2CA7" w:rsidRPr="00856BAA" w:rsidRDefault="00DF2CA7" w:rsidP="00DF2CA7">
      <w:pPr>
        <w:jc w:val="right"/>
      </w:pPr>
      <w:r w:rsidRPr="00856BAA">
        <w:t xml:space="preserve">Таблица </w:t>
      </w:r>
      <w:r w:rsidR="00856BAA" w:rsidRPr="00856BAA">
        <w:t>20</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1777"/>
        <w:gridCol w:w="1855"/>
        <w:gridCol w:w="1857"/>
        <w:gridCol w:w="4172"/>
      </w:tblGrid>
      <w:tr w:rsidR="00721C74" w:rsidRPr="00856BAA" w:rsidTr="00083313">
        <w:trPr>
          <w:trHeight w:val="317"/>
        </w:trPr>
        <w:tc>
          <w:tcPr>
            <w:tcW w:w="920" w:type="pct"/>
            <w:vMerge w:val="restart"/>
            <w:shd w:val="clear" w:color="auto" w:fill="auto"/>
            <w:vAlign w:val="center"/>
            <w:hideMark/>
          </w:tcPr>
          <w:p w:rsidR="00721C74" w:rsidRPr="00856BAA" w:rsidRDefault="00721C74" w:rsidP="00721C74">
            <w:pPr>
              <w:ind w:firstLine="0"/>
              <w:jc w:val="center"/>
              <w:rPr>
                <w:bCs/>
                <w:color w:val="000000"/>
                <w:sz w:val="20"/>
                <w:szCs w:val="20"/>
              </w:rPr>
            </w:pPr>
            <w:r w:rsidRPr="00856BAA">
              <w:rPr>
                <w:bCs/>
                <w:color w:val="000000"/>
                <w:sz w:val="20"/>
                <w:szCs w:val="20"/>
              </w:rPr>
              <w:t>Наименование предприятия</w:t>
            </w:r>
          </w:p>
        </w:tc>
        <w:tc>
          <w:tcPr>
            <w:tcW w:w="1921" w:type="pct"/>
            <w:gridSpan w:val="2"/>
            <w:vAlign w:val="center"/>
          </w:tcPr>
          <w:p w:rsidR="00721C74" w:rsidRPr="00856BAA" w:rsidRDefault="00721C74" w:rsidP="00721C74">
            <w:pPr>
              <w:ind w:firstLine="0"/>
              <w:jc w:val="center"/>
              <w:rPr>
                <w:bCs/>
                <w:color w:val="000000"/>
                <w:sz w:val="20"/>
                <w:szCs w:val="20"/>
              </w:rPr>
            </w:pPr>
            <w:r w:rsidRPr="00856BAA">
              <w:rPr>
                <w:bCs/>
                <w:color w:val="000000"/>
                <w:sz w:val="20"/>
                <w:szCs w:val="20"/>
              </w:rPr>
              <w:t>Тариф, установленный РЭК</w:t>
            </w:r>
          </w:p>
        </w:tc>
        <w:tc>
          <w:tcPr>
            <w:tcW w:w="2159" w:type="pct"/>
            <w:vMerge w:val="restart"/>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Утверждающий документ </w:t>
            </w:r>
          </w:p>
        </w:tc>
      </w:tr>
      <w:tr w:rsidR="00721C74" w:rsidRPr="00856BAA" w:rsidTr="00083313">
        <w:trPr>
          <w:trHeight w:val="317"/>
        </w:trPr>
        <w:tc>
          <w:tcPr>
            <w:tcW w:w="920" w:type="pct"/>
            <w:vMerge/>
            <w:shd w:val="clear" w:color="auto" w:fill="auto"/>
            <w:vAlign w:val="center"/>
          </w:tcPr>
          <w:p w:rsidR="00721C74" w:rsidRPr="00856BAA" w:rsidRDefault="00721C74" w:rsidP="00721C74">
            <w:pPr>
              <w:ind w:firstLine="0"/>
              <w:jc w:val="center"/>
              <w:rPr>
                <w:bCs/>
                <w:color w:val="000000"/>
                <w:sz w:val="20"/>
                <w:szCs w:val="20"/>
              </w:rPr>
            </w:pPr>
          </w:p>
        </w:tc>
        <w:tc>
          <w:tcPr>
            <w:tcW w:w="960" w:type="pct"/>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1 полугодие </w:t>
            </w:r>
          </w:p>
          <w:p w:rsidR="00721C74" w:rsidRPr="00856BAA" w:rsidRDefault="00721C74" w:rsidP="00721C74">
            <w:pPr>
              <w:ind w:firstLine="0"/>
              <w:jc w:val="center"/>
              <w:rPr>
                <w:bCs/>
                <w:color w:val="000000"/>
                <w:sz w:val="20"/>
                <w:szCs w:val="20"/>
              </w:rPr>
            </w:pPr>
            <w:r w:rsidRPr="00856BAA">
              <w:rPr>
                <w:bCs/>
                <w:color w:val="000000"/>
                <w:sz w:val="20"/>
                <w:szCs w:val="20"/>
              </w:rPr>
              <w:t>2024 г.</w:t>
            </w:r>
          </w:p>
        </w:tc>
        <w:tc>
          <w:tcPr>
            <w:tcW w:w="961" w:type="pct"/>
            <w:shd w:val="clear" w:color="auto" w:fill="auto"/>
            <w:vAlign w:val="center"/>
          </w:tcPr>
          <w:p w:rsidR="00721C74" w:rsidRPr="00856BAA" w:rsidRDefault="00721C74" w:rsidP="00721C74">
            <w:pPr>
              <w:ind w:firstLine="0"/>
              <w:jc w:val="center"/>
              <w:rPr>
                <w:bCs/>
                <w:color w:val="000000"/>
                <w:sz w:val="20"/>
                <w:szCs w:val="20"/>
              </w:rPr>
            </w:pPr>
            <w:r w:rsidRPr="00856BAA">
              <w:rPr>
                <w:bCs/>
                <w:color w:val="000000"/>
                <w:sz w:val="20"/>
                <w:szCs w:val="20"/>
              </w:rPr>
              <w:t xml:space="preserve">2 полугодие </w:t>
            </w:r>
          </w:p>
          <w:p w:rsidR="00721C74" w:rsidRPr="00856BAA" w:rsidRDefault="00721C74" w:rsidP="00721C74">
            <w:pPr>
              <w:ind w:firstLine="0"/>
              <w:jc w:val="center"/>
              <w:rPr>
                <w:bCs/>
                <w:color w:val="000000"/>
                <w:sz w:val="20"/>
                <w:szCs w:val="20"/>
              </w:rPr>
            </w:pPr>
            <w:r w:rsidRPr="00856BAA">
              <w:rPr>
                <w:bCs/>
                <w:color w:val="000000"/>
                <w:sz w:val="20"/>
                <w:szCs w:val="20"/>
              </w:rPr>
              <w:t>2024 г.</w:t>
            </w:r>
          </w:p>
        </w:tc>
        <w:tc>
          <w:tcPr>
            <w:tcW w:w="2159" w:type="pct"/>
            <w:vMerge/>
            <w:vAlign w:val="center"/>
          </w:tcPr>
          <w:p w:rsidR="00721C74" w:rsidRPr="00856BAA" w:rsidRDefault="00721C74" w:rsidP="00721C74">
            <w:pPr>
              <w:ind w:firstLine="0"/>
              <w:jc w:val="center"/>
              <w:rPr>
                <w:bCs/>
                <w:color w:val="000000"/>
                <w:sz w:val="20"/>
                <w:szCs w:val="20"/>
              </w:rPr>
            </w:pPr>
          </w:p>
        </w:tc>
      </w:tr>
      <w:tr w:rsidR="00721C74" w:rsidRPr="00856BAA" w:rsidTr="00083313">
        <w:trPr>
          <w:trHeight w:val="450"/>
        </w:trPr>
        <w:tc>
          <w:tcPr>
            <w:tcW w:w="920" w:type="pct"/>
            <w:vMerge w:val="restart"/>
            <w:shd w:val="clear" w:color="auto" w:fill="auto"/>
            <w:vAlign w:val="center"/>
            <w:hideMark/>
          </w:tcPr>
          <w:p w:rsidR="00721C74" w:rsidRPr="00856BAA" w:rsidRDefault="00721C74" w:rsidP="00721C74">
            <w:pPr>
              <w:ind w:firstLine="0"/>
              <w:rPr>
                <w:color w:val="000000"/>
                <w:sz w:val="20"/>
                <w:szCs w:val="20"/>
              </w:rPr>
            </w:pPr>
            <w:r w:rsidRPr="00856BAA">
              <w:rPr>
                <w:color w:val="000000"/>
                <w:sz w:val="20"/>
                <w:szCs w:val="20"/>
              </w:rPr>
              <w:t>Ангарский филиал АО «КрасЭко»</w:t>
            </w:r>
          </w:p>
        </w:tc>
        <w:tc>
          <w:tcPr>
            <w:tcW w:w="4080" w:type="pct"/>
            <w:gridSpan w:val="3"/>
            <w:vAlign w:val="center"/>
          </w:tcPr>
          <w:p w:rsidR="00721C74" w:rsidRPr="00856BAA" w:rsidRDefault="00721C74" w:rsidP="00721C74">
            <w:pPr>
              <w:ind w:firstLine="0"/>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721C74" w:rsidRPr="00856BAA" w:rsidTr="00083313">
        <w:trPr>
          <w:trHeight w:val="276"/>
        </w:trPr>
        <w:tc>
          <w:tcPr>
            <w:tcW w:w="920" w:type="pct"/>
            <w:vMerge/>
            <w:vAlign w:val="center"/>
            <w:hideMark/>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5279,24</w:t>
            </w:r>
          </w:p>
        </w:tc>
        <w:tc>
          <w:tcPr>
            <w:tcW w:w="961" w:type="pct"/>
            <w:shd w:val="clear" w:color="auto" w:fill="auto"/>
            <w:vAlign w:val="center"/>
            <w:hideMark/>
          </w:tcPr>
          <w:p w:rsidR="00721C74" w:rsidRPr="00856BAA" w:rsidRDefault="00721C74" w:rsidP="00721C74">
            <w:pPr>
              <w:ind w:firstLine="0"/>
              <w:jc w:val="center"/>
              <w:rPr>
                <w:color w:val="000000"/>
                <w:sz w:val="20"/>
                <w:szCs w:val="20"/>
              </w:rPr>
            </w:pPr>
            <w:r w:rsidRPr="00856BAA">
              <w:rPr>
                <w:color w:val="000000"/>
                <w:sz w:val="20"/>
                <w:szCs w:val="20"/>
              </w:rPr>
              <w:t>5648,79</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721C74" w:rsidRPr="00856BAA" w:rsidTr="00083313">
        <w:trPr>
          <w:trHeight w:val="307"/>
        </w:trPr>
        <w:tc>
          <w:tcPr>
            <w:tcW w:w="920" w:type="pct"/>
            <w:vMerge/>
            <w:vAlign w:val="center"/>
            <w:hideMark/>
          </w:tcPr>
          <w:p w:rsidR="00721C74" w:rsidRPr="00856BAA" w:rsidRDefault="00721C74" w:rsidP="00721C74">
            <w:pPr>
              <w:ind w:firstLine="0"/>
              <w:rPr>
                <w:color w:val="000000"/>
                <w:sz w:val="20"/>
                <w:szCs w:val="20"/>
              </w:rPr>
            </w:pPr>
          </w:p>
        </w:tc>
        <w:tc>
          <w:tcPr>
            <w:tcW w:w="4080" w:type="pct"/>
            <w:gridSpan w:val="3"/>
            <w:vAlign w:val="center"/>
          </w:tcPr>
          <w:p w:rsidR="00721C74" w:rsidRPr="00856BAA" w:rsidRDefault="00721C74" w:rsidP="00721C74">
            <w:pPr>
              <w:ind w:firstLine="0"/>
              <w:rPr>
                <w:color w:val="000000"/>
                <w:sz w:val="20"/>
                <w:szCs w:val="20"/>
              </w:rPr>
            </w:pPr>
            <w:r w:rsidRPr="00856BAA">
              <w:rPr>
                <w:color w:val="000000"/>
                <w:sz w:val="20"/>
                <w:szCs w:val="20"/>
              </w:rPr>
              <w:t>Население (тарифы указываются с учетом НДС)</w:t>
            </w:r>
          </w:p>
        </w:tc>
      </w:tr>
      <w:tr w:rsidR="00721C74" w:rsidRPr="00856BAA" w:rsidTr="00083313">
        <w:trPr>
          <w:trHeight w:val="307"/>
        </w:trPr>
        <w:tc>
          <w:tcPr>
            <w:tcW w:w="920" w:type="pct"/>
            <w:vMerge/>
            <w:vAlign w:val="center"/>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6335,09</w:t>
            </w:r>
          </w:p>
        </w:tc>
        <w:tc>
          <w:tcPr>
            <w:tcW w:w="961" w:type="pct"/>
            <w:vAlign w:val="center"/>
          </w:tcPr>
          <w:p w:rsidR="00721C74" w:rsidRPr="00856BAA" w:rsidRDefault="00721C74" w:rsidP="00721C74">
            <w:pPr>
              <w:ind w:firstLine="0"/>
              <w:jc w:val="center"/>
              <w:rPr>
                <w:color w:val="000000"/>
                <w:sz w:val="20"/>
                <w:szCs w:val="20"/>
              </w:rPr>
            </w:pPr>
            <w:r w:rsidRPr="00856BAA">
              <w:rPr>
                <w:color w:val="000000"/>
                <w:sz w:val="20"/>
                <w:szCs w:val="20"/>
              </w:rPr>
              <w:t>6778,55</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18.12.2023 №322-п</w:t>
            </w:r>
          </w:p>
        </w:tc>
      </w:tr>
      <w:tr w:rsidR="00721C74" w:rsidRPr="00856BAA" w:rsidTr="00083313">
        <w:trPr>
          <w:trHeight w:val="450"/>
        </w:trPr>
        <w:tc>
          <w:tcPr>
            <w:tcW w:w="920" w:type="pct"/>
            <w:vMerge w:val="restart"/>
            <w:shd w:val="clear" w:color="auto" w:fill="auto"/>
            <w:vAlign w:val="center"/>
            <w:hideMark/>
          </w:tcPr>
          <w:p w:rsidR="00721C74" w:rsidRPr="00856BAA" w:rsidRDefault="00721C74" w:rsidP="00721C74">
            <w:pPr>
              <w:ind w:firstLine="0"/>
              <w:rPr>
                <w:color w:val="000000"/>
                <w:sz w:val="20"/>
                <w:szCs w:val="20"/>
              </w:rPr>
            </w:pPr>
            <w:r w:rsidRPr="00856BAA">
              <w:rPr>
                <w:color w:val="000000"/>
                <w:sz w:val="20"/>
                <w:szCs w:val="20"/>
              </w:rPr>
              <w:t>КДТВ- СП ЦДТВ –филиал ОАО «РЖД»</w:t>
            </w:r>
          </w:p>
        </w:tc>
        <w:tc>
          <w:tcPr>
            <w:tcW w:w="4080" w:type="pct"/>
            <w:gridSpan w:val="3"/>
            <w:vAlign w:val="center"/>
          </w:tcPr>
          <w:p w:rsidR="00721C74" w:rsidRPr="00856BAA" w:rsidRDefault="00721C74" w:rsidP="00721C74">
            <w:pPr>
              <w:ind w:firstLine="0"/>
              <w:jc w:val="center"/>
              <w:rPr>
                <w:color w:val="000000"/>
                <w:sz w:val="20"/>
                <w:szCs w:val="20"/>
              </w:rPr>
            </w:pPr>
            <w:r w:rsidRPr="00856BAA">
              <w:rPr>
                <w:color w:val="000000"/>
                <w:sz w:val="20"/>
                <w:szCs w:val="20"/>
              </w:rPr>
              <w:t>Для потребителей, в случае отсутствия дифференциации тарифов по схеме подключения</w:t>
            </w:r>
          </w:p>
        </w:tc>
      </w:tr>
      <w:tr w:rsidR="00721C74" w:rsidRPr="00856BAA" w:rsidTr="00083313">
        <w:trPr>
          <w:trHeight w:val="276"/>
        </w:trPr>
        <w:tc>
          <w:tcPr>
            <w:tcW w:w="920" w:type="pct"/>
            <w:vMerge/>
            <w:vAlign w:val="center"/>
            <w:hideMark/>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1915,38</w:t>
            </w:r>
          </w:p>
        </w:tc>
        <w:tc>
          <w:tcPr>
            <w:tcW w:w="961" w:type="pct"/>
            <w:shd w:val="clear" w:color="auto" w:fill="auto"/>
            <w:vAlign w:val="center"/>
          </w:tcPr>
          <w:p w:rsidR="00721C74" w:rsidRPr="00856BAA" w:rsidRDefault="00721C74" w:rsidP="00721C74">
            <w:pPr>
              <w:ind w:firstLine="0"/>
              <w:jc w:val="center"/>
              <w:rPr>
                <w:color w:val="000000"/>
                <w:sz w:val="20"/>
                <w:szCs w:val="20"/>
              </w:rPr>
            </w:pPr>
            <w:r w:rsidRPr="00856BAA">
              <w:rPr>
                <w:color w:val="000000"/>
                <w:sz w:val="20"/>
                <w:szCs w:val="20"/>
              </w:rPr>
              <w:t>1915,38</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11.12.2023 №300-п</w:t>
            </w:r>
          </w:p>
        </w:tc>
      </w:tr>
      <w:tr w:rsidR="00721C74" w:rsidRPr="00856BAA" w:rsidTr="00083313">
        <w:trPr>
          <w:trHeight w:val="307"/>
        </w:trPr>
        <w:tc>
          <w:tcPr>
            <w:tcW w:w="920" w:type="pct"/>
            <w:vMerge/>
            <w:vAlign w:val="center"/>
            <w:hideMark/>
          </w:tcPr>
          <w:p w:rsidR="00721C74" w:rsidRPr="00856BAA" w:rsidRDefault="00721C74" w:rsidP="00721C74">
            <w:pPr>
              <w:ind w:firstLine="0"/>
              <w:rPr>
                <w:color w:val="000000"/>
                <w:sz w:val="20"/>
                <w:szCs w:val="20"/>
              </w:rPr>
            </w:pPr>
          </w:p>
        </w:tc>
        <w:tc>
          <w:tcPr>
            <w:tcW w:w="4080" w:type="pct"/>
            <w:gridSpan w:val="3"/>
            <w:vAlign w:val="center"/>
          </w:tcPr>
          <w:p w:rsidR="00721C74" w:rsidRPr="00856BAA" w:rsidRDefault="00721C74" w:rsidP="00721C74">
            <w:pPr>
              <w:ind w:firstLine="0"/>
              <w:rPr>
                <w:color w:val="000000"/>
                <w:sz w:val="20"/>
                <w:szCs w:val="20"/>
              </w:rPr>
            </w:pPr>
            <w:r w:rsidRPr="00856BAA">
              <w:rPr>
                <w:color w:val="000000"/>
                <w:sz w:val="20"/>
                <w:szCs w:val="20"/>
              </w:rPr>
              <w:t>Население (тарифы указываются с учетом НДС)</w:t>
            </w:r>
          </w:p>
        </w:tc>
      </w:tr>
      <w:tr w:rsidR="00721C74" w:rsidRPr="00856BAA" w:rsidTr="00083313">
        <w:trPr>
          <w:trHeight w:val="307"/>
        </w:trPr>
        <w:tc>
          <w:tcPr>
            <w:tcW w:w="920" w:type="pct"/>
            <w:vMerge/>
            <w:vAlign w:val="center"/>
          </w:tcPr>
          <w:p w:rsidR="00721C74" w:rsidRPr="00856BAA" w:rsidRDefault="00721C74" w:rsidP="00721C74">
            <w:pPr>
              <w:ind w:firstLine="0"/>
              <w:rPr>
                <w:color w:val="000000"/>
                <w:sz w:val="20"/>
                <w:szCs w:val="20"/>
              </w:rPr>
            </w:pPr>
          </w:p>
        </w:tc>
        <w:tc>
          <w:tcPr>
            <w:tcW w:w="960" w:type="pct"/>
            <w:vAlign w:val="center"/>
          </w:tcPr>
          <w:p w:rsidR="00721C74" w:rsidRPr="00856BAA" w:rsidRDefault="00721C74" w:rsidP="00721C74">
            <w:pPr>
              <w:ind w:firstLine="0"/>
              <w:jc w:val="center"/>
              <w:rPr>
                <w:color w:val="000000"/>
                <w:sz w:val="20"/>
                <w:szCs w:val="20"/>
              </w:rPr>
            </w:pPr>
            <w:r w:rsidRPr="00856BAA">
              <w:rPr>
                <w:color w:val="000000"/>
                <w:sz w:val="20"/>
                <w:szCs w:val="20"/>
              </w:rPr>
              <w:t>2298,46</w:t>
            </w:r>
          </w:p>
        </w:tc>
        <w:tc>
          <w:tcPr>
            <w:tcW w:w="961" w:type="pct"/>
            <w:vAlign w:val="center"/>
          </w:tcPr>
          <w:p w:rsidR="00721C74" w:rsidRPr="00856BAA" w:rsidRDefault="00721C74" w:rsidP="00721C74">
            <w:pPr>
              <w:ind w:firstLine="0"/>
              <w:jc w:val="center"/>
              <w:rPr>
                <w:color w:val="000000"/>
                <w:sz w:val="20"/>
                <w:szCs w:val="20"/>
              </w:rPr>
            </w:pPr>
            <w:r w:rsidRPr="00856BAA">
              <w:rPr>
                <w:color w:val="000000"/>
                <w:sz w:val="20"/>
                <w:szCs w:val="20"/>
              </w:rPr>
              <w:t>2298,46</w:t>
            </w:r>
          </w:p>
        </w:tc>
        <w:tc>
          <w:tcPr>
            <w:tcW w:w="2159" w:type="pct"/>
            <w:vAlign w:val="center"/>
          </w:tcPr>
          <w:p w:rsidR="00721C74" w:rsidRPr="00856BAA" w:rsidRDefault="00721C74" w:rsidP="00721C74">
            <w:pPr>
              <w:ind w:firstLine="0"/>
              <w:rPr>
                <w:color w:val="000000"/>
                <w:sz w:val="20"/>
                <w:szCs w:val="20"/>
              </w:rPr>
            </w:pPr>
            <w:r w:rsidRPr="00856BAA">
              <w:rPr>
                <w:color w:val="000000"/>
                <w:sz w:val="20"/>
                <w:szCs w:val="20"/>
              </w:rPr>
              <w:t>Приказ министерства тарифной политики Красноярского края от 11.12.2023 №300-п</w:t>
            </w:r>
          </w:p>
        </w:tc>
      </w:tr>
    </w:tbl>
    <w:p w:rsidR="00DF2CA7" w:rsidRPr="00856BAA" w:rsidRDefault="00DF2CA7" w:rsidP="00DF2CA7">
      <w:pPr>
        <w:jc w:val="right"/>
      </w:pPr>
    </w:p>
    <w:p w:rsidR="00C35360" w:rsidRPr="00856BAA" w:rsidRDefault="00C35360" w:rsidP="00C35360">
      <w:r w:rsidRPr="00856BAA">
        <w:t>Показатели тарифно-балансовой модели по систем</w:t>
      </w:r>
      <w:r w:rsidR="00574079" w:rsidRPr="00856BAA">
        <w:t>е</w:t>
      </w:r>
      <w:r w:rsidRPr="00856BAA">
        <w:t xml:space="preserve"> теплоснабжения приведены в </w:t>
      </w:r>
      <w:r w:rsidR="007E3DDD" w:rsidRPr="00856BAA">
        <w:t>таблице ниже</w:t>
      </w:r>
      <w:r w:rsidRPr="00856BAA">
        <w:t>.</w:t>
      </w:r>
    </w:p>
    <w:p w:rsidR="007E3DDD" w:rsidRPr="00856BAA" w:rsidRDefault="007E3DDD" w:rsidP="007E3DDD">
      <w:pPr>
        <w:jc w:val="right"/>
      </w:pPr>
      <w:r w:rsidRPr="00856BAA">
        <w:t xml:space="preserve">Таблица </w:t>
      </w:r>
      <w:r w:rsidR="00856BAA" w:rsidRPr="00856BAA">
        <w:t>21</w:t>
      </w:r>
    </w:p>
    <w:tbl>
      <w:tblPr>
        <w:tblStyle w:val="TableNormal"/>
        <w:tblW w:w="5019"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739"/>
        <w:gridCol w:w="1192"/>
        <w:gridCol w:w="1192"/>
        <w:gridCol w:w="1192"/>
        <w:gridCol w:w="1192"/>
        <w:gridCol w:w="1184"/>
      </w:tblGrid>
      <w:tr w:rsidR="00721C74" w:rsidRPr="00856BAA" w:rsidTr="00083313">
        <w:trPr>
          <w:trHeight w:val="517"/>
        </w:trPr>
        <w:tc>
          <w:tcPr>
            <w:tcW w:w="1929" w:type="pct"/>
            <w:vAlign w:val="center"/>
          </w:tcPr>
          <w:p w:rsidR="00721C74" w:rsidRPr="00856BAA" w:rsidRDefault="00721C74" w:rsidP="00721C74">
            <w:pPr>
              <w:pStyle w:val="TableParagraph"/>
              <w:rPr>
                <w:sz w:val="20"/>
                <w:szCs w:val="20"/>
              </w:rPr>
            </w:pPr>
            <w:proofErr w:type="spellStart"/>
            <w:r w:rsidRPr="00856BAA">
              <w:rPr>
                <w:spacing w:val="-2"/>
                <w:sz w:val="20"/>
                <w:szCs w:val="20"/>
              </w:rPr>
              <w:t>Показатель</w:t>
            </w:r>
            <w:proofErr w:type="spellEnd"/>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2025</w:t>
            </w:r>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2026</w:t>
            </w:r>
          </w:p>
        </w:tc>
        <w:tc>
          <w:tcPr>
            <w:tcW w:w="615" w:type="pct"/>
            <w:vAlign w:val="center"/>
          </w:tcPr>
          <w:p w:rsidR="00721C74" w:rsidRPr="00856BAA" w:rsidRDefault="00721C74" w:rsidP="00721C74">
            <w:pPr>
              <w:pStyle w:val="TableParagraph"/>
              <w:rPr>
                <w:sz w:val="20"/>
                <w:szCs w:val="20"/>
              </w:rPr>
            </w:pPr>
            <w:r w:rsidRPr="00856BAA">
              <w:rPr>
                <w:spacing w:val="-4"/>
                <w:sz w:val="20"/>
                <w:szCs w:val="20"/>
              </w:rPr>
              <w:t>2027</w:t>
            </w:r>
          </w:p>
        </w:tc>
        <w:tc>
          <w:tcPr>
            <w:tcW w:w="615" w:type="pct"/>
            <w:vAlign w:val="center"/>
          </w:tcPr>
          <w:p w:rsidR="00721C74" w:rsidRPr="00856BAA" w:rsidRDefault="00721C74" w:rsidP="00721C74">
            <w:pPr>
              <w:pStyle w:val="TableParagraph"/>
              <w:rPr>
                <w:sz w:val="20"/>
                <w:szCs w:val="20"/>
              </w:rPr>
            </w:pPr>
            <w:r w:rsidRPr="00856BAA">
              <w:rPr>
                <w:spacing w:val="-2"/>
                <w:sz w:val="20"/>
                <w:szCs w:val="20"/>
              </w:rPr>
              <w:t>2028</w:t>
            </w:r>
          </w:p>
        </w:tc>
        <w:tc>
          <w:tcPr>
            <w:tcW w:w="611" w:type="pct"/>
            <w:vAlign w:val="center"/>
          </w:tcPr>
          <w:p w:rsidR="00721C74" w:rsidRPr="00856BAA" w:rsidRDefault="00721C74" w:rsidP="00721C74">
            <w:pPr>
              <w:pStyle w:val="TableParagraph"/>
              <w:rPr>
                <w:sz w:val="20"/>
                <w:szCs w:val="20"/>
              </w:rPr>
            </w:pPr>
            <w:r w:rsidRPr="00856BAA">
              <w:rPr>
                <w:spacing w:val="-2"/>
                <w:sz w:val="20"/>
                <w:szCs w:val="20"/>
              </w:rPr>
              <w:t>2029-</w:t>
            </w:r>
          </w:p>
          <w:p w:rsidR="00721C74" w:rsidRPr="00856BAA" w:rsidRDefault="00721C74" w:rsidP="00721C74">
            <w:pPr>
              <w:pStyle w:val="TableParagraph"/>
              <w:rPr>
                <w:sz w:val="20"/>
                <w:szCs w:val="20"/>
              </w:rPr>
            </w:pPr>
            <w:r w:rsidRPr="00856BAA">
              <w:rPr>
                <w:spacing w:val="-4"/>
                <w:sz w:val="20"/>
                <w:szCs w:val="20"/>
              </w:rPr>
              <w:t>2040</w:t>
            </w:r>
          </w:p>
        </w:tc>
      </w:tr>
      <w:tr w:rsidR="00721C74" w:rsidRPr="00856BAA" w:rsidTr="00083313">
        <w:trPr>
          <w:trHeight w:val="378"/>
        </w:trPr>
        <w:tc>
          <w:tcPr>
            <w:tcW w:w="1929" w:type="pct"/>
            <w:vMerge w:val="restart"/>
            <w:vAlign w:val="center"/>
          </w:tcPr>
          <w:p w:rsidR="00721C74" w:rsidRPr="00856BAA" w:rsidRDefault="00721C74" w:rsidP="00721C74">
            <w:pPr>
              <w:pStyle w:val="TableParagraph"/>
              <w:jc w:val="left"/>
              <w:rPr>
                <w:color w:val="000000"/>
                <w:sz w:val="20"/>
                <w:szCs w:val="20"/>
                <w:lang w:val="ru-RU"/>
              </w:rPr>
            </w:pPr>
            <w:r w:rsidRPr="00856BAA">
              <w:rPr>
                <w:color w:val="000000"/>
                <w:sz w:val="20"/>
                <w:szCs w:val="20"/>
                <w:lang w:val="ru-RU"/>
              </w:rPr>
              <w:t>Ангарский филиал АО «КрасЭко»</w:t>
            </w:r>
          </w:p>
          <w:p w:rsidR="00721C74" w:rsidRPr="00856BAA" w:rsidRDefault="00721C74" w:rsidP="00721C74">
            <w:pPr>
              <w:pStyle w:val="TableParagraph"/>
              <w:jc w:val="left"/>
              <w:rPr>
                <w:sz w:val="20"/>
                <w:szCs w:val="20"/>
                <w:lang w:val="ru-RU"/>
              </w:rPr>
            </w:pPr>
            <w:r w:rsidRPr="00856BAA">
              <w:rPr>
                <w:color w:val="000000"/>
                <w:sz w:val="20"/>
                <w:szCs w:val="20"/>
                <w:lang w:val="ru-RU"/>
              </w:rPr>
              <w:t>(котельная №50)</w:t>
            </w: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5913,27</w:t>
            </w:r>
          </w:p>
        </w:tc>
        <w:tc>
          <w:tcPr>
            <w:tcW w:w="615" w:type="pct"/>
            <w:vAlign w:val="center"/>
          </w:tcPr>
          <w:p w:rsidR="00721C74" w:rsidRPr="00856BAA" w:rsidRDefault="00721C74" w:rsidP="00721C74">
            <w:pPr>
              <w:ind w:firstLine="0"/>
              <w:jc w:val="center"/>
              <w:rPr>
                <w:sz w:val="20"/>
                <w:szCs w:val="20"/>
              </w:rPr>
            </w:pPr>
            <w:r w:rsidRPr="00856BAA">
              <w:rPr>
                <w:sz w:val="20"/>
                <w:szCs w:val="20"/>
              </w:rPr>
              <w:t>6190,13</w:t>
            </w:r>
          </w:p>
        </w:tc>
        <w:tc>
          <w:tcPr>
            <w:tcW w:w="615" w:type="pct"/>
            <w:vAlign w:val="center"/>
          </w:tcPr>
          <w:p w:rsidR="00721C74" w:rsidRPr="00856BAA" w:rsidRDefault="00721C74" w:rsidP="00721C74">
            <w:pPr>
              <w:ind w:firstLine="0"/>
              <w:jc w:val="center"/>
              <w:rPr>
                <w:sz w:val="20"/>
                <w:szCs w:val="20"/>
              </w:rPr>
            </w:pPr>
            <w:r w:rsidRPr="00856BAA">
              <w:rPr>
                <w:sz w:val="20"/>
                <w:szCs w:val="20"/>
              </w:rPr>
              <w:t>6479,95</w:t>
            </w:r>
          </w:p>
        </w:tc>
        <w:tc>
          <w:tcPr>
            <w:tcW w:w="615" w:type="pct"/>
            <w:vAlign w:val="center"/>
          </w:tcPr>
          <w:p w:rsidR="00721C74" w:rsidRPr="00856BAA" w:rsidRDefault="00721C74" w:rsidP="00721C74">
            <w:pPr>
              <w:ind w:firstLine="0"/>
              <w:jc w:val="center"/>
              <w:rPr>
                <w:sz w:val="20"/>
                <w:szCs w:val="20"/>
              </w:rPr>
            </w:pPr>
            <w:r w:rsidRPr="00856BAA">
              <w:rPr>
                <w:sz w:val="20"/>
                <w:szCs w:val="20"/>
              </w:rPr>
              <w:t>6783,34</w:t>
            </w:r>
          </w:p>
        </w:tc>
        <w:tc>
          <w:tcPr>
            <w:tcW w:w="611" w:type="pct"/>
            <w:vAlign w:val="center"/>
          </w:tcPr>
          <w:p w:rsidR="00721C74" w:rsidRPr="00856BAA" w:rsidRDefault="00721C74" w:rsidP="00721C74">
            <w:pPr>
              <w:pStyle w:val="TableParagraph"/>
              <w:rPr>
                <w:sz w:val="20"/>
                <w:szCs w:val="20"/>
              </w:rPr>
            </w:pPr>
            <w:r w:rsidRPr="00856BAA">
              <w:rPr>
                <w:sz w:val="20"/>
                <w:szCs w:val="20"/>
              </w:rPr>
              <w:t>8095,47</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rPr>
            </w:pP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7095,92</w:t>
            </w:r>
          </w:p>
        </w:tc>
        <w:tc>
          <w:tcPr>
            <w:tcW w:w="615" w:type="pct"/>
            <w:vAlign w:val="center"/>
          </w:tcPr>
          <w:p w:rsidR="00721C74" w:rsidRPr="00856BAA" w:rsidRDefault="00721C74" w:rsidP="00721C74">
            <w:pPr>
              <w:ind w:firstLine="0"/>
              <w:jc w:val="center"/>
              <w:rPr>
                <w:sz w:val="20"/>
                <w:szCs w:val="20"/>
              </w:rPr>
            </w:pPr>
            <w:r w:rsidRPr="00856BAA">
              <w:rPr>
                <w:sz w:val="20"/>
                <w:szCs w:val="20"/>
              </w:rPr>
              <w:t>7428,15</w:t>
            </w:r>
          </w:p>
        </w:tc>
        <w:tc>
          <w:tcPr>
            <w:tcW w:w="615" w:type="pct"/>
            <w:vAlign w:val="center"/>
          </w:tcPr>
          <w:p w:rsidR="00721C74" w:rsidRPr="00856BAA" w:rsidRDefault="00721C74" w:rsidP="00721C74">
            <w:pPr>
              <w:ind w:firstLine="0"/>
              <w:jc w:val="center"/>
              <w:rPr>
                <w:sz w:val="20"/>
                <w:szCs w:val="20"/>
              </w:rPr>
            </w:pPr>
            <w:r w:rsidRPr="00856BAA">
              <w:rPr>
                <w:sz w:val="20"/>
                <w:szCs w:val="20"/>
              </w:rPr>
              <w:t>7775,94</w:t>
            </w:r>
          </w:p>
        </w:tc>
        <w:tc>
          <w:tcPr>
            <w:tcW w:w="615" w:type="pct"/>
            <w:vAlign w:val="center"/>
          </w:tcPr>
          <w:p w:rsidR="00721C74" w:rsidRPr="00856BAA" w:rsidRDefault="00721C74" w:rsidP="00721C74">
            <w:pPr>
              <w:ind w:firstLine="0"/>
              <w:jc w:val="center"/>
              <w:rPr>
                <w:sz w:val="20"/>
                <w:szCs w:val="20"/>
              </w:rPr>
            </w:pPr>
            <w:r w:rsidRPr="00856BAA">
              <w:rPr>
                <w:sz w:val="20"/>
                <w:szCs w:val="20"/>
              </w:rPr>
              <w:t>8140,01</w:t>
            </w:r>
          </w:p>
        </w:tc>
        <w:tc>
          <w:tcPr>
            <w:tcW w:w="611" w:type="pct"/>
            <w:vAlign w:val="center"/>
          </w:tcPr>
          <w:p w:rsidR="00721C74" w:rsidRPr="00856BAA" w:rsidRDefault="00721C74" w:rsidP="00721C74">
            <w:pPr>
              <w:pStyle w:val="TableParagraph"/>
              <w:rPr>
                <w:sz w:val="20"/>
                <w:szCs w:val="20"/>
              </w:rPr>
            </w:pPr>
            <w:r w:rsidRPr="00856BAA">
              <w:rPr>
                <w:sz w:val="20"/>
                <w:szCs w:val="20"/>
              </w:rPr>
              <w:t>9714,57</w:t>
            </w:r>
          </w:p>
        </w:tc>
      </w:tr>
      <w:tr w:rsidR="00721C74" w:rsidRPr="00856BAA" w:rsidTr="00083313">
        <w:trPr>
          <w:trHeight w:val="378"/>
        </w:trPr>
        <w:tc>
          <w:tcPr>
            <w:tcW w:w="1929" w:type="pct"/>
            <w:vMerge w:val="restart"/>
            <w:vAlign w:val="center"/>
          </w:tcPr>
          <w:p w:rsidR="00721C74" w:rsidRPr="00856BAA" w:rsidRDefault="00721C74" w:rsidP="00721C74">
            <w:pPr>
              <w:pStyle w:val="TableParagraph"/>
              <w:jc w:val="left"/>
              <w:rPr>
                <w:sz w:val="20"/>
                <w:szCs w:val="20"/>
                <w:lang w:val="ru-RU"/>
              </w:rPr>
            </w:pPr>
            <w:bookmarkStart w:id="97" w:name="_bookmark330"/>
            <w:bookmarkStart w:id="98" w:name="_bookmark338"/>
            <w:bookmarkEnd w:id="97"/>
            <w:bookmarkEnd w:id="98"/>
            <w:r w:rsidRPr="00856BAA">
              <w:rPr>
                <w:color w:val="000000"/>
                <w:sz w:val="20"/>
                <w:szCs w:val="20"/>
                <w:lang w:val="ru-RU"/>
              </w:rPr>
              <w:t>КДТВ- СП ЦДТВ –филиал ОАО «РЖД» (котельная №1)</w:t>
            </w: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Для потребителей, в случае отсутствия дифференциации тарифов по схеме подключения</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2005,06</w:t>
            </w:r>
          </w:p>
        </w:tc>
        <w:tc>
          <w:tcPr>
            <w:tcW w:w="615" w:type="pct"/>
            <w:vAlign w:val="center"/>
          </w:tcPr>
          <w:p w:rsidR="00721C74" w:rsidRPr="00856BAA" w:rsidRDefault="00721C74" w:rsidP="00721C74">
            <w:pPr>
              <w:ind w:firstLine="0"/>
              <w:jc w:val="center"/>
              <w:rPr>
                <w:sz w:val="20"/>
                <w:szCs w:val="20"/>
              </w:rPr>
            </w:pPr>
            <w:r w:rsidRPr="00856BAA">
              <w:rPr>
                <w:sz w:val="20"/>
                <w:szCs w:val="20"/>
              </w:rPr>
              <w:t>2098,93</w:t>
            </w:r>
          </w:p>
        </w:tc>
        <w:tc>
          <w:tcPr>
            <w:tcW w:w="615" w:type="pct"/>
            <w:vAlign w:val="center"/>
          </w:tcPr>
          <w:p w:rsidR="00721C74" w:rsidRPr="00856BAA" w:rsidRDefault="00721C74" w:rsidP="00721C74">
            <w:pPr>
              <w:ind w:firstLine="0"/>
              <w:jc w:val="center"/>
              <w:rPr>
                <w:sz w:val="20"/>
                <w:szCs w:val="20"/>
              </w:rPr>
            </w:pPr>
            <w:r w:rsidRPr="00856BAA">
              <w:rPr>
                <w:sz w:val="20"/>
                <w:szCs w:val="20"/>
              </w:rPr>
              <w:t>2197,21</w:t>
            </w:r>
          </w:p>
        </w:tc>
        <w:tc>
          <w:tcPr>
            <w:tcW w:w="615" w:type="pct"/>
            <w:vAlign w:val="center"/>
          </w:tcPr>
          <w:p w:rsidR="00721C74" w:rsidRPr="00856BAA" w:rsidRDefault="00721C74" w:rsidP="00721C74">
            <w:pPr>
              <w:ind w:firstLine="0"/>
              <w:jc w:val="center"/>
              <w:rPr>
                <w:sz w:val="20"/>
                <w:szCs w:val="20"/>
              </w:rPr>
            </w:pPr>
            <w:r w:rsidRPr="00856BAA">
              <w:rPr>
                <w:sz w:val="20"/>
                <w:szCs w:val="20"/>
              </w:rPr>
              <w:t>2300,08</w:t>
            </w:r>
          </w:p>
        </w:tc>
        <w:tc>
          <w:tcPr>
            <w:tcW w:w="611" w:type="pct"/>
            <w:vAlign w:val="center"/>
          </w:tcPr>
          <w:p w:rsidR="00721C74" w:rsidRPr="00856BAA" w:rsidRDefault="00721C74" w:rsidP="00721C74">
            <w:pPr>
              <w:pStyle w:val="TableParagraph"/>
              <w:rPr>
                <w:sz w:val="20"/>
                <w:szCs w:val="20"/>
              </w:rPr>
            </w:pPr>
            <w:r w:rsidRPr="00856BAA">
              <w:rPr>
                <w:sz w:val="20"/>
                <w:szCs w:val="20"/>
              </w:rPr>
              <w:t>3516,09</w:t>
            </w:r>
          </w:p>
        </w:tc>
      </w:tr>
      <w:tr w:rsidR="00721C74" w:rsidRPr="00856BAA" w:rsidTr="00083313">
        <w:trPr>
          <w:trHeight w:val="378"/>
        </w:trPr>
        <w:tc>
          <w:tcPr>
            <w:tcW w:w="1929" w:type="pct"/>
            <w:vMerge/>
            <w:vAlign w:val="center"/>
          </w:tcPr>
          <w:p w:rsidR="00721C74" w:rsidRPr="00856BAA" w:rsidRDefault="00721C74" w:rsidP="00721C74">
            <w:pPr>
              <w:pStyle w:val="TableParagraph"/>
              <w:jc w:val="left"/>
              <w:rPr>
                <w:sz w:val="20"/>
                <w:szCs w:val="20"/>
              </w:rPr>
            </w:pPr>
          </w:p>
        </w:tc>
        <w:tc>
          <w:tcPr>
            <w:tcW w:w="3071" w:type="pct"/>
            <w:gridSpan w:val="5"/>
            <w:vAlign w:val="center"/>
          </w:tcPr>
          <w:p w:rsidR="00721C74" w:rsidRPr="00856BAA" w:rsidRDefault="00721C74" w:rsidP="00721C74">
            <w:pPr>
              <w:pStyle w:val="TableParagraph"/>
              <w:rPr>
                <w:sz w:val="20"/>
                <w:szCs w:val="20"/>
                <w:lang w:val="ru-RU"/>
              </w:rPr>
            </w:pPr>
            <w:r w:rsidRPr="00856BAA">
              <w:rPr>
                <w:color w:val="000000"/>
                <w:sz w:val="20"/>
                <w:szCs w:val="20"/>
                <w:lang w:val="ru-RU"/>
              </w:rPr>
              <w:t>Население (тарифы указываются с учетом НДС)</w:t>
            </w:r>
          </w:p>
        </w:tc>
      </w:tr>
      <w:tr w:rsidR="00721C74" w:rsidRPr="007E3DDD" w:rsidTr="00083313">
        <w:trPr>
          <w:trHeight w:val="378"/>
        </w:trPr>
        <w:tc>
          <w:tcPr>
            <w:tcW w:w="1929" w:type="pct"/>
            <w:vMerge/>
            <w:vAlign w:val="center"/>
          </w:tcPr>
          <w:p w:rsidR="00721C74" w:rsidRPr="00856BAA" w:rsidRDefault="00721C74" w:rsidP="00721C74">
            <w:pPr>
              <w:pStyle w:val="TableParagraph"/>
              <w:jc w:val="left"/>
              <w:rPr>
                <w:sz w:val="20"/>
                <w:szCs w:val="20"/>
                <w:lang w:val="ru-RU"/>
              </w:rPr>
            </w:pPr>
          </w:p>
        </w:tc>
        <w:tc>
          <w:tcPr>
            <w:tcW w:w="615" w:type="pct"/>
            <w:vAlign w:val="center"/>
          </w:tcPr>
          <w:p w:rsidR="00721C74" w:rsidRPr="00856BAA" w:rsidRDefault="00721C74" w:rsidP="00721C74">
            <w:pPr>
              <w:ind w:firstLine="0"/>
              <w:jc w:val="center"/>
              <w:rPr>
                <w:sz w:val="20"/>
                <w:szCs w:val="20"/>
              </w:rPr>
            </w:pPr>
            <w:r w:rsidRPr="00856BAA">
              <w:rPr>
                <w:sz w:val="20"/>
                <w:szCs w:val="20"/>
              </w:rPr>
              <w:t>2406,07</w:t>
            </w:r>
          </w:p>
        </w:tc>
        <w:tc>
          <w:tcPr>
            <w:tcW w:w="615" w:type="pct"/>
            <w:vAlign w:val="center"/>
          </w:tcPr>
          <w:p w:rsidR="00721C74" w:rsidRPr="00856BAA" w:rsidRDefault="00721C74" w:rsidP="00721C74">
            <w:pPr>
              <w:ind w:firstLine="0"/>
              <w:jc w:val="center"/>
              <w:rPr>
                <w:sz w:val="20"/>
                <w:szCs w:val="20"/>
              </w:rPr>
            </w:pPr>
            <w:r w:rsidRPr="00856BAA">
              <w:rPr>
                <w:sz w:val="20"/>
                <w:szCs w:val="20"/>
              </w:rPr>
              <w:t>2518,73</w:t>
            </w:r>
          </w:p>
        </w:tc>
        <w:tc>
          <w:tcPr>
            <w:tcW w:w="615" w:type="pct"/>
            <w:vAlign w:val="center"/>
          </w:tcPr>
          <w:p w:rsidR="00721C74" w:rsidRPr="00856BAA" w:rsidRDefault="00721C74" w:rsidP="00721C74">
            <w:pPr>
              <w:ind w:firstLine="0"/>
              <w:jc w:val="center"/>
              <w:rPr>
                <w:sz w:val="20"/>
                <w:szCs w:val="20"/>
              </w:rPr>
            </w:pPr>
            <w:r w:rsidRPr="00856BAA">
              <w:rPr>
                <w:sz w:val="20"/>
                <w:szCs w:val="20"/>
              </w:rPr>
              <w:t>2636,65</w:t>
            </w:r>
          </w:p>
        </w:tc>
        <w:tc>
          <w:tcPr>
            <w:tcW w:w="615" w:type="pct"/>
            <w:vAlign w:val="center"/>
          </w:tcPr>
          <w:p w:rsidR="00721C74" w:rsidRPr="00856BAA" w:rsidRDefault="00721C74" w:rsidP="00721C74">
            <w:pPr>
              <w:ind w:firstLine="0"/>
              <w:jc w:val="center"/>
              <w:rPr>
                <w:sz w:val="20"/>
                <w:szCs w:val="20"/>
              </w:rPr>
            </w:pPr>
            <w:r w:rsidRPr="00856BAA">
              <w:rPr>
                <w:sz w:val="20"/>
                <w:szCs w:val="20"/>
              </w:rPr>
              <w:t>2760,10</w:t>
            </w:r>
          </w:p>
        </w:tc>
        <w:tc>
          <w:tcPr>
            <w:tcW w:w="611" w:type="pct"/>
            <w:vAlign w:val="center"/>
          </w:tcPr>
          <w:p w:rsidR="00721C74" w:rsidRPr="00856BAA" w:rsidRDefault="00721C74" w:rsidP="00721C74">
            <w:pPr>
              <w:pStyle w:val="TableParagraph"/>
              <w:rPr>
                <w:sz w:val="20"/>
                <w:szCs w:val="20"/>
              </w:rPr>
            </w:pPr>
            <w:r w:rsidRPr="00856BAA">
              <w:rPr>
                <w:sz w:val="20"/>
                <w:szCs w:val="20"/>
              </w:rPr>
              <w:t>4219,32</w:t>
            </w:r>
          </w:p>
        </w:tc>
      </w:tr>
    </w:tbl>
    <w:p w:rsidR="006B1A43" w:rsidRDefault="006B1A43" w:rsidP="00C35360"/>
    <w:p w:rsidR="00585E6E" w:rsidRDefault="00585E6E" w:rsidP="00C35360"/>
    <w:sectPr w:rsidR="00585E6E" w:rsidSect="005904E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33B" w:rsidRDefault="00F5133B" w:rsidP="005904EF">
      <w:r>
        <w:separator/>
      </w:r>
    </w:p>
    <w:p w:rsidR="00F5133B" w:rsidRDefault="00F5133B" w:rsidP="005904EF"/>
    <w:p w:rsidR="00F5133B" w:rsidRDefault="00F5133B" w:rsidP="005904EF"/>
    <w:p w:rsidR="00F5133B" w:rsidRDefault="00F5133B" w:rsidP="005904EF"/>
  </w:endnote>
  <w:endnote w:type="continuationSeparator" w:id="0">
    <w:p w:rsidR="00F5133B" w:rsidRDefault="00F5133B" w:rsidP="005904EF">
      <w:r>
        <w:continuationSeparator/>
      </w:r>
    </w:p>
    <w:p w:rsidR="00F5133B" w:rsidRDefault="00F5133B" w:rsidP="005904EF"/>
    <w:p w:rsidR="00F5133B" w:rsidRDefault="00F5133B" w:rsidP="005904EF"/>
    <w:p w:rsidR="00F5133B" w:rsidRDefault="00F5133B" w:rsidP="005904E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219467"/>
      <w:docPartObj>
        <w:docPartGallery w:val="Page Numbers (Bottom of Page)"/>
        <w:docPartUnique/>
      </w:docPartObj>
    </w:sdtPr>
    <w:sdtContent>
      <w:p w:rsidR="00083313" w:rsidRPr="00DE6C4E" w:rsidRDefault="00083313" w:rsidP="00DE6C4E">
        <w:pPr>
          <w:pStyle w:val="ac"/>
        </w:pPr>
        <w:fldSimple w:instr="PAGE   \* MERGEFORMAT">
          <w:r w:rsidR="00AC5A10">
            <w:rPr>
              <w:noProof/>
            </w:rPr>
            <w:t>27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33B" w:rsidRDefault="00F5133B" w:rsidP="005904EF">
      <w:r>
        <w:separator/>
      </w:r>
    </w:p>
    <w:p w:rsidR="00F5133B" w:rsidRDefault="00F5133B" w:rsidP="005904EF"/>
    <w:p w:rsidR="00F5133B" w:rsidRDefault="00F5133B" w:rsidP="005904EF"/>
    <w:p w:rsidR="00F5133B" w:rsidRDefault="00F5133B" w:rsidP="005904EF"/>
  </w:footnote>
  <w:footnote w:type="continuationSeparator" w:id="0">
    <w:p w:rsidR="00F5133B" w:rsidRDefault="00F5133B" w:rsidP="005904EF">
      <w:r>
        <w:continuationSeparator/>
      </w:r>
    </w:p>
    <w:p w:rsidR="00F5133B" w:rsidRDefault="00F5133B" w:rsidP="005904EF"/>
    <w:p w:rsidR="00F5133B" w:rsidRDefault="00F5133B" w:rsidP="005904EF"/>
    <w:p w:rsidR="00F5133B" w:rsidRDefault="00F5133B" w:rsidP="005904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0E1F64"/>
    <w:lvl w:ilvl="0">
      <w:start w:val="1"/>
      <w:numFmt w:val="decimal"/>
      <w:lvlText w:val="%1."/>
      <w:lvlJc w:val="left"/>
      <w:pPr>
        <w:tabs>
          <w:tab w:val="num" w:pos="1492"/>
        </w:tabs>
        <w:ind w:left="1492" w:hanging="360"/>
      </w:pPr>
    </w:lvl>
  </w:abstractNum>
  <w:abstractNum w:abstractNumId="1">
    <w:nsid w:val="FFFFFF7D"/>
    <w:multiLevelType w:val="singleLevel"/>
    <w:tmpl w:val="C9B60862"/>
    <w:lvl w:ilvl="0">
      <w:start w:val="1"/>
      <w:numFmt w:val="decimal"/>
      <w:lvlText w:val="%1."/>
      <w:lvlJc w:val="left"/>
      <w:pPr>
        <w:tabs>
          <w:tab w:val="num" w:pos="1209"/>
        </w:tabs>
        <w:ind w:left="1209" w:hanging="360"/>
      </w:pPr>
    </w:lvl>
  </w:abstractNum>
  <w:abstractNum w:abstractNumId="2">
    <w:nsid w:val="FFFFFF7E"/>
    <w:multiLevelType w:val="singleLevel"/>
    <w:tmpl w:val="0F741B18"/>
    <w:lvl w:ilvl="0">
      <w:start w:val="1"/>
      <w:numFmt w:val="decimal"/>
      <w:lvlText w:val="%1."/>
      <w:lvlJc w:val="left"/>
      <w:pPr>
        <w:tabs>
          <w:tab w:val="num" w:pos="926"/>
        </w:tabs>
        <w:ind w:left="926" w:hanging="360"/>
      </w:pPr>
    </w:lvl>
  </w:abstractNum>
  <w:abstractNum w:abstractNumId="3">
    <w:nsid w:val="FFFFFF7F"/>
    <w:multiLevelType w:val="singleLevel"/>
    <w:tmpl w:val="79BCAEAC"/>
    <w:lvl w:ilvl="0">
      <w:start w:val="1"/>
      <w:numFmt w:val="decimal"/>
      <w:lvlText w:val="%1."/>
      <w:lvlJc w:val="left"/>
      <w:pPr>
        <w:tabs>
          <w:tab w:val="num" w:pos="643"/>
        </w:tabs>
        <w:ind w:left="643" w:hanging="360"/>
      </w:pPr>
    </w:lvl>
  </w:abstractNum>
  <w:abstractNum w:abstractNumId="4">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493FE"/>
    <w:lvl w:ilvl="0">
      <w:start w:val="1"/>
      <w:numFmt w:val="decimal"/>
      <w:lvlText w:val="%1."/>
      <w:lvlJc w:val="left"/>
      <w:pPr>
        <w:tabs>
          <w:tab w:val="num" w:pos="360"/>
        </w:tabs>
        <w:ind w:left="360" w:hanging="360"/>
      </w:pPr>
    </w:lvl>
  </w:abstractNum>
  <w:abstractNum w:abstractNumId="9">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8D83129"/>
    <w:multiLevelType w:val="hybridMultilevel"/>
    <w:tmpl w:val="74568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08560D"/>
    <w:multiLevelType w:val="multilevel"/>
    <w:tmpl w:val="4D18EE88"/>
    <w:lvl w:ilvl="0">
      <w:start w:val="1"/>
      <w:numFmt w:val="decimal"/>
      <w:pStyle w:val="10"/>
      <w:suff w:val="space"/>
      <w:lvlText w:val="Раздел %1"/>
      <w:lvlJc w:val="left"/>
      <w:pPr>
        <w:ind w:left="1702"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5D3264D"/>
    <w:multiLevelType w:val="multilevel"/>
    <w:tmpl w:val="E4ECE7FA"/>
    <w:numStyleLink w:val="1"/>
  </w:abstractNum>
  <w:abstractNum w:abstractNumId="2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24"/>
  </w:num>
  <w:num w:numId="3">
    <w:abstractNumId w:val="11"/>
  </w:num>
  <w:num w:numId="4">
    <w:abstractNumId w:val="19"/>
  </w:num>
  <w:num w:numId="5">
    <w:abstractNumId w:val="18"/>
  </w:num>
  <w:num w:numId="6">
    <w:abstractNumId w:val="20"/>
  </w:num>
  <w:num w:numId="7">
    <w:abstractNumId w:val="16"/>
  </w:num>
  <w:num w:numId="8">
    <w:abstractNumId w:val="23"/>
  </w:num>
  <w:num w:numId="9">
    <w:abstractNumId w:val="12"/>
  </w:num>
  <w:num w:numId="10">
    <w:abstractNumId w:val="15"/>
  </w:num>
  <w:num w:numId="11">
    <w:abstractNumId w:val="17"/>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E33FBE"/>
    <w:rsid w:val="0001513B"/>
    <w:rsid w:val="00025950"/>
    <w:rsid w:val="00033864"/>
    <w:rsid w:val="000376DB"/>
    <w:rsid w:val="0004553E"/>
    <w:rsid w:val="00047522"/>
    <w:rsid w:val="000516B6"/>
    <w:rsid w:val="00053EF2"/>
    <w:rsid w:val="00056FE9"/>
    <w:rsid w:val="00065D17"/>
    <w:rsid w:val="00066A29"/>
    <w:rsid w:val="0006729C"/>
    <w:rsid w:val="00083313"/>
    <w:rsid w:val="00091DE8"/>
    <w:rsid w:val="000928CC"/>
    <w:rsid w:val="000948F7"/>
    <w:rsid w:val="000B28B2"/>
    <w:rsid w:val="000B4965"/>
    <w:rsid w:val="000C5709"/>
    <w:rsid w:val="000D1474"/>
    <w:rsid w:val="000D3527"/>
    <w:rsid w:val="000D530E"/>
    <w:rsid w:val="000D5F62"/>
    <w:rsid w:val="000E61B7"/>
    <w:rsid w:val="000F181B"/>
    <w:rsid w:val="00110F17"/>
    <w:rsid w:val="00111606"/>
    <w:rsid w:val="00123072"/>
    <w:rsid w:val="001332B4"/>
    <w:rsid w:val="00137EE0"/>
    <w:rsid w:val="00144ADF"/>
    <w:rsid w:val="0014644B"/>
    <w:rsid w:val="001516D4"/>
    <w:rsid w:val="00154FB7"/>
    <w:rsid w:val="00172C72"/>
    <w:rsid w:val="00174F4E"/>
    <w:rsid w:val="00185085"/>
    <w:rsid w:val="00196229"/>
    <w:rsid w:val="00196878"/>
    <w:rsid w:val="001A1E60"/>
    <w:rsid w:val="001B5BB8"/>
    <w:rsid w:val="001C064E"/>
    <w:rsid w:val="001C200E"/>
    <w:rsid w:val="001D1C80"/>
    <w:rsid w:val="001D438F"/>
    <w:rsid w:val="001E1D9E"/>
    <w:rsid w:val="001E59C3"/>
    <w:rsid w:val="001F0703"/>
    <w:rsid w:val="001F7BC2"/>
    <w:rsid w:val="002058AD"/>
    <w:rsid w:val="002066A3"/>
    <w:rsid w:val="00213504"/>
    <w:rsid w:val="002145DE"/>
    <w:rsid w:val="00221254"/>
    <w:rsid w:val="00225926"/>
    <w:rsid w:val="00231FE6"/>
    <w:rsid w:val="002528C7"/>
    <w:rsid w:val="002574AB"/>
    <w:rsid w:val="00257DC2"/>
    <w:rsid w:val="002632D6"/>
    <w:rsid w:val="00263E8D"/>
    <w:rsid w:val="002706BE"/>
    <w:rsid w:val="00271F40"/>
    <w:rsid w:val="00272FC3"/>
    <w:rsid w:val="00275C3A"/>
    <w:rsid w:val="00280533"/>
    <w:rsid w:val="00280B3B"/>
    <w:rsid w:val="002935E1"/>
    <w:rsid w:val="0029395F"/>
    <w:rsid w:val="0029598C"/>
    <w:rsid w:val="002A50A4"/>
    <w:rsid w:val="002D0B14"/>
    <w:rsid w:val="002D31A1"/>
    <w:rsid w:val="002D4DA9"/>
    <w:rsid w:val="002E6B61"/>
    <w:rsid w:val="002E7ACE"/>
    <w:rsid w:val="002F2B34"/>
    <w:rsid w:val="00306673"/>
    <w:rsid w:val="00313C48"/>
    <w:rsid w:val="00315204"/>
    <w:rsid w:val="00331F22"/>
    <w:rsid w:val="0034248C"/>
    <w:rsid w:val="00357AFB"/>
    <w:rsid w:val="00360900"/>
    <w:rsid w:val="00361934"/>
    <w:rsid w:val="00372859"/>
    <w:rsid w:val="00382C9C"/>
    <w:rsid w:val="00385BCF"/>
    <w:rsid w:val="00390A26"/>
    <w:rsid w:val="00394D4B"/>
    <w:rsid w:val="003A6036"/>
    <w:rsid w:val="003A73E1"/>
    <w:rsid w:val="003C4A9E"/>
    <w:rsid w:val="003D0355"/>
    <w:rsid w:val="003D1D54"/>
    <w:rsid w:val="003D68AA"/>
    <w:rsid w:val="003E01B0"/>
    <w:rsid w:val="003E1ACC"/>
    <w:rsid w:val="003E6D6B"/>
    <w:rsid w:val="003F02DF"/>
    <w:rsid w:val="003F399C"/>
    <w:rsid w:val="003F3EA0"/>
    <w:rsid w:val="003F47F1"/>
    <w:rsid w:val="00403134"/>
    <w:rsid w:val="00411C25"/>
    <w:rsid w:val="004338D0"/>
    <w:rsid w:val="0043679D"/>
    <w:rsid w:val="00437B3E"/>
    <w:rsid w:val="0044356F"/>
    <w:rsid w:val="00443616"/>
    <w:rsid w:val="004504ED"/>
    <w:rsid w:val="004505AD"/>
    <w:rsid w:val="004532F4"/>
    <w:rsid w:val="00456B87"/>
    <w:rsid w:val="004724BB"/>
    <w:rsid w:val="00475B10"/>
    <w:rsid w:val="00477796"/>
    <w:rsid w:val="004831F6"/>
    <w:rsid w:val="0049115C"/>
    <w:rsid w:val="0049489B"/>
    <w:rsid w:val="004959D9"/>
    <w:rsid w:val="004A3A4E"/>
    <w:rsid w:val="004B4FE6"/>
    <w:rsid w:val="004C7479"/>
    <w:rsid w:val="004D0EFB"/>
    <w:rsid w:val="004D4DCC"/>
    <w:rsid w:val="004E5ECE"/>
    <w:rsid w:val="004F3759"/>
    <w:rsid w:val="005009AC"/>
    <w:rsid w:val="00501305"/>
    <w:rsid w:val="00522BC2"/>
    <w:rsid w:val="00530AD6"/>
    <w:rsid w:val="0053462A"/>
    <w:rsid w:val="00561483"/>
    <w:rsid w:val="00567A68"/>
    <w:rsid w:val="005735A5"/>
    <w:rsid w:val="00574079"/>
    <w:rsid w:val="005764EC"/>
    <w:rsid w:val="005777F6"/>
    <w:rsid w:val="00577F1C"/>
    <w:rsid w:val="00585E6E"/>
    <w:rsid w:val="00586BE5"/>
    <w:rsid w:val="005904EF"/>
    <w:rsid w:val="00590790"/>
    <w:rsid w:val="005A06F7"/>
    <w:rsid w:val="005A11E0"/>
    <w:rsid w:val="005A236F"/>
    <w:rsid w:val="005A2FA2"/>
    <w:rsid w:val="005B093A"/>
    <w:rsid w:val="005C3023"/>
    <w:rsid w:val="005C50FD"/>
    <w:rsid w:val="005D1408"/>
    <w:rsid w:val="005D1664"/>
    <w:rsid w:val="005D57FA"/>
    <w:rsid w:val="005D67B1"/>
    <w:rsid w:val="005E169E"/>
    <w:rsid w:val="005E1CCA"/>
    <w:rsid w:val="0060424C"/>
    <w:rsid w:val="00606978"/>
    <w:rsid w:val="00607EB9"/>
    <w:rsid w:val="006165EB"/>
    <w:rsid w:val="00617C58"/>
    <w:rsid w:val="00622548"/>
    <w:rsid w:val="0063267C"/>
    <w:rsid w:val="00641CA8"/>
    <w:rsid w:val="00650CC5"/>
    <w:rsid w:val="00652272"/>
    <w:rsid w:val="00657ECD"/>
    <w:rsid w:val="00662238"/>
    <w:rsid w:val="00693C90"/>
    <w:rsid w:val="006940DA"/>
    <w:rsid w:val="006964F1"/>
    <w:rsid w:val="006A53EA"/>
    <w:rsid w:val="006A58AE"/>
    <w:rsid w:val="006A7C89"/>
    <w:rsid w:val="006B1A43"/>
    <w:rsid w:val="006B61AA"/>
    <w:rsid w:val="006C5FDB"/>
    <w:rsid w:val="006D0659"/>
    <w:rsid w:val="006E2BB5"/>
    <w:rsid w:val="006E7B0F"/>
    <w:rsid w:val="006F2EA0"/>
    <w:rsid w:val="007044CD"/>
    <w:rsid w:val="00706D78"/>
    <w:rsid w:val="007079DD"/>
    <w:rsid w:val="00710689"/>
    <w:rsid w:val="00713244"/>
    <w:rsid w:val="00717187"/>
    <w:rsid w:val="00720917"/>
    <w:rsid w:val="00721C74"/>
    <w:rsid w:val="00746738"/>
    <w:rsid w:val="00793824"/>
    <w:rsid w:val="007A7B16"/>
    <w:rsid w:val="007B7B6D"/>
    <w:rsid w:val="007C473E"/>
    <w:rsid w:val="007C5868"/>
    <w:rsid w:val="007C5CB2"/>
    <w:rsid w:val="007C744B"/>
    <w:rsid w:val="007D3833"/>
    <w:rsid w:val="007E3DDD"/>
    <w:rsid w:val="007F060B"/>
    <w:rsid w:val="00802373"/>
    <w:rsid w:val="00806A26"/>
    <w:rsid w:val="00810FFA"/>
    <w:rsid w:val="008152EF"/>
    <w:rsid w:val="00815DA3"/>
    <w:rsid w:val="00816925"/>
    <w:rsid w:val="00817677"/>
    <w:rsid w:val="00826DCD"/>
    <w:rsid w:val="00832ADD"/>
    <w:rsid w:val="00833E45"/>
    <w:rsid w:val="00847553"/>
    <w:rsid w:val="00847C57"/>
    <w:rsid w:val="00856BAA"/>
    <w:rsid w:val="00856C32"/>
    <w:rsid w:val="00864717"/>
    <w:rsid w:val="00865DC6"/>
    <w:rsid w:val="0087109E"/>
    <w:rsid w:val="008721D0"/>
    <w:rsid w:val="00875A4E"/>
    <w:rsid w:val="00893233"/>
    <w:rsid w:val="00893B92"/>
    <w:rsid w:val="008A335B"/>
    <w:rsid w:val="008B34AB"/>
    <w:rsid w:val="008B3F74"/>
    <w:rsid w:val="008C2949"/>
    <w:rsid w:val="008C53A7"/>
    <w:rsid w:val="008C559D"/>
    <w:rsid w:val="008C5778"/>
    <w:rsid w:val="008C6C89"/>
    <w:rsid w:val="008D61E5"/>
    <w:rsid w:val="008E7FAC"/>
    <w:rsid w:val="008F1E05"/>
    <w:rsid w:val="008F5AE4"/>
    <w:rsid w:val="00901CB6"/>
    <w:rsid w:val="00911C3A"/>
    <w:rsid w:val="00912A00"/>
    <w:rsid w:val="00916BAB"/>
    <w:rsid w:val="00921DDD"/>
    <w:rsid w:val="009220E7"/>
    <w:rsid w:val="00922684"/>
    <w:rsid w:val="00923C6C"/>
    <w:rsid w:val="009348AC"/>
    <w:rsid w:val="009416D8"/>
    <w:rsid w:val="00941DDE"/>
    <w:rsid w:val="00944F0E"/>
    <w:rsid w:val="00956C21"/>
    <w:rsid w:val="0095701A"/>
    <w:rsid w:val="009862F5"/>
    <w:rsid w:val="00994009"/>
    <w:rsid w:val="00996076"/>
    <w:rsid w:val="009A1D80"/>
    <w:rsid w:val="009B570F"/>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B0DA9"/>
    <w:rsid w:val="00AC4203"/>
    <w:rsid w:val="00AC5A10"/>
    <w:rsid w:val="00AC7BE5"/>
    <w:rsid w:val="00AD0940"/>
    <w:rsid w:val="00AD7B79"/>
    <w:rsid w:val="00AD7F88"/>
    <w:rsid w:val="00AE361F"/>
    <w:rsid w:val="00AE38A8"/>
    <w:rsid w:val="00AF2EB3"/>
    <w:rsid w:val="00AF7B6C"/>
    <w:rsid w:val="00B03D10"/>
    <w:rsid w:val="00B04796"/>
    <w:rsid w:val="00B16162"/>
    <w:rsid w:val="00B2133F"/>
    <w:rsid w:val="00B30257"/>
    <w:rsid w:val="00B30356"/>
    <w:rsid w:val="00B52841"/>
    <w:rsid w:val="00B5303B"/>
    <w:rsid w:val="00B545E6"/>
    <w:rsid w:val="00B65CCC"/>
    <w:rsid w:val="00B66EBA"/>
    <w:rsid w:val="00B7253A"/>
    <w:rsid w:val="00B879DB"/>
    <w:rsid w:val="00B93D56"/>
    <w:rsid w:val="00BA43A3"/>
    <w:rsid w:val="00BD1FC0"/>
    <w:rsid w:val="00BD481A"/>
    <w:rsid w:val="00BD6F69"/>
    <w:rsid w:val="00BF1338"/>
    <w:rsid w:val="00C10A82"/>
    <w:rsid w:val="00C15606"/>
    <w:rsid w:val="00C17EAC"/>
    <w:rsid w:val="00C20B1D"/>
    <w:rsid w:val="00C244BB"/>
    <w:rsid w:val="00C30FDE"/>
    <w:rsid w:val="00C35033"/>
    <w:rsid w:val="00C35360"/>
    <w:rsid w:val="00C3704A"/>
    <w:rsid w:val="00C4289D"/>
    <w:rsid w:val="00C44042"/>
    <w:rsid w:val="00C5176F"/>
    <w:rsid w:val="00C522BA"/>
    <w:rsid w:val="00C53016"/>
    <w:rsid w:val="00C54E2B"/>
    <w:rsid w:val="00C60717"/>
    <w:rsid w:val="00C6588F"/>
    <w:rsid w:val="00C83A0E"/>
    <w:rsid w:val="00C9320D"/>
    <w:rsid w:val="00C96116"/>
    <w:rsid w:val="00CA5081"/>
    <w:rsid w:val="00CB2D34"/>
    <w:rsid w:val="00CB40AA"/>
    <w:rsid w:val="00CB7F53"/>
    <w:rsid w:val="00CC075D"/>
    <w:rsid w:val="00CC255D"/>
    <w:rsid w:val="00CD2EC4"/>
    <w:rsid w:val="00CE2B37"/>
    <w:rsid w:val="00CE6DB9"/>
    <w:rsid w:val="00CF005F"/>
    <w:rsid w:val="00CF25D8"/>
    <w:rsid w:val="00CF66E7"/>
    <w:rsid w:val="00CF6C79"/>
    <w:rsid w:val="00D03BCF"/>
    <w:rsid w:val="00D12424"/>
    <w:rsid w:val="00D220C2"/>
    <w:rsid w:val="00D2529B"/>
    <w:rsid w:val="00D256EE"/>
    <w:rsid w:val="00D417CC"/>
    <w:rsid w:val="00D44F0B"/>
    <w:rsid w:val="00D4797B"/>
    <w:rsid w:val="00D47EC0"/>
    <w:rsid w:val="00D5043B"/>
    <w:rsid w:val="00D51EAE"/>
    <w:rsid w:val="00D5223A"/>
    <w:rsid w:val="00D52383"/>
    <w:rsid w:val="00D53CD3"/>
    <w:rsid w:val="00D90533"/>
    <w:rsid w:val="00D935CC"/>
    <w:rsid w:val="00D97847"/>
    <w:rsid w:val="00DA0347"/>
    <w:rsid w:val="00DA426D"/>
    <w:rsid w:val="00DB0C2B"/>
    <w:rsid w:val="00DB5C33"/>
    <w:rsid w:val="00DC3F59"/>
    <w:rsid w:val="00DD15F7"/>
    <w:rsid w:val="00DE217C"/>
    <w:rsid w:val="00DE3BD2"/>
    <w:rsid w:val="00DE6C4E"/>
    <w:rsid w:val="00DF0575"/>
    <w:rsid w:val="00DF2CA7"/>
    <w:rsid w:val="00DF4450"/>
    <w:rsid w:val="00DF7BF8"/>
    <w:rsid w:val="00E02D91"/>
    <w:rsid w:val="00E0509D"/>
    <w:rsid w:val="00E21FD6"/>
    <w:rsid w:val="00E24FA5"/>
    <w:rsid w:val="00E338DD"/>
    <w:rsid w:val="00E33FBE"/>
    <w:rsid w:val="00E37530"/>
    <w:rsid w:val="00E40C72"/>
    <w:rsid w:val="00E40D0C"/>
    <w:rsid w:val="00E4180C"/>
    <w:rsid w:val="00E55BE7"/>
    <w:rsid w:val="00E63860"/>
    <w:rsid w:val="00E70666"/>
    <w:rsid w:val="00E8534E"/>
    <w:rsid w:val="00E87141"/>
    <w:rsid w:val="00E90FA2"/>
    <w:rsid w:val="00E92F1A"/>
    <w:rsid w:val="00E97D30"/>
    <w:rsid w:val="00EB69F6"/>
    <w:rsid w:val="00ED3BEA"/>
    <w:rsid w:val="00EE0166"/>
    <w:rsid w:val="00EF3E3A"/>
    <w:rsid w:val="00F016DE"/>
    <w:rsid w:val="00F315F1"/>
    <w:rsid w:val="00F34E8C"/>
    <w:rsid w:val="00F41360"/>
    <w:rsid w:val="00F42713"/>
    <w:rsid w:val="00F460D2"/>
    <w:rsid w:val="00F50DEC"/>
    <w:rsid w:val="00F5133B"/>
    <w:rsid w:val="00F5601B"/>
    <w:rsid w:val="00F60CE8"/>
    <w:rsid w:val="00F6106B"/>
    <w:rsid w:val="00F65A8D"/>
    <w:rsid w:val="00F70642"/>
    <w:rsid w:val="00F71D35"/>
    <w:rsid w:val="00F755C7"/>
    <w:rsid w:val="00F77165"/>
    <w:rsid w:val="00F87696"/>
    <w:rsid w:val="00F95EF3"/>
    <w:rsid w:val="00F97D59"/>
    <w:rsid w:val="00FA08B0"/>
    <w:rsid w:val="00FA2189"/>
    <w:rsid w:val="00FA50F9"/>
    <w:rsid w:val="00FB6171"/>
    <w:rsid w:val="00FC094D"/>
    <w:rsid w:val="00FC368C"/>
    <w:rsid w:val="00FE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left="0"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 w:type="paragraph" w:customStyle="1" w:styleId="71">
    <w:name w:val="7 МГП Таблица Нумерация"/>
    <w:basedOn w:val="a"/>
    <w:link w:val="72"/>
    <w:qFormat/>
    <w:rsid w:val="003D68AA"/>
    <w:pPr>
      <w:widowControl/>
      <w:spacing w:line="276" w:lineRule="auto"/>
      <w:jc w:val="left"/>
    </w:pPr>
    <w:rPr>
      <w:rFonts w:eastAsia="Times New Roman" w:cs="Times New Roman"/>
      <w:color w:val="000000"/>
      <w:sz w:val="28"/>
      <w:szCs w:val="28"/>
      <w:lang w:eastAsia="ru-RU"/>
    </w:rPr>
  </w:style>
  <w:style w:type="character" w:customStyle="1" w:styleId="72">
    <w:name w:val="7 МГП Таблица Нумерация Знак"/>
    <w:link w:val="71"/>
    <w:rsid w:val="003D68AA"/>
    <w:rPr>
      <w:rFonts w:ascii="Times New Roman" w:eastAsia="Times New Roman" w:hAnsi="Times New Roman" w:cs="Times New Roman"/>
      <w:color w:val="000000"/>
      <w:sz w:val="28"/>
      <w:szCs w:val="28"/>
      <w:lang w:eastAsia="ru-RU"/>
    </w:rPr>
  </w:style>
  <w:style w:type="paragraph" w:styleId="af2">
    <w:name w:val="Balloon Text"/>
    <w:basedOn w:val="a"/>
    <w:link w:val="af3"/>
    <w:uiPriority w:val="99"/>
    <w:semiHidden/>
    <w:unhideWhenUsed/>
    <w:rsid w:val="00083313"/>
    <w:rPr>
      <w:rFonts w:ascii="Tahoma" w:hAnsi="Tahoma" w:cs="Tahoma"/>
      <w:sz w:val="16"/>
      <w:szCs w:val="16"/>
    </w:rPr>
  </w:style>
  <w:style w:type="character" w:customStyle="1" w:styleId="af3">
    <w:name w:val="Текст выноски Знак"/>
    <w:basedOn w:val="a0"/>
    <w:link w:val="af2"/>
    <w:uiPriority w:val="99"/>
    <w:semiHidden/>
    <w:rsid w:val="00083313"/>
    <w:rPr>
      <w:rFonts w:ascii="Tahoma" w:hAnsi="Tahoma" w:cs="Tahoma"/>
      <w:sz w:val="16"/>
      <w:szCs w:val="16"/>
    </w:rPr>
  </w:style>
  <w:style w:type="paragraph" w:styleId="af4">
    <w:name w:val="footnote text"/>
    <w:basedOn w:val="a"/>
    <w:link w:val="af5"/>
    <w:uiPriority w:val="99"/>
    <w:semiHidden/>
    <w:unhideWhenUsed/>
    <w:rsid w:val="00083313"/>
    <w:rPr>
      <w:sz w:val="20"/>
      <w:szCs w:val="20"/>
    </w:rPr>
  </w:style>
  <w:style w:type="character" w:customStyle="1" w:styleId="af5">
    <w:name w:val="Текст сноски Знак"/>
    <w:basedOn w:val="a0"/>
    <w:link w:val="af4"/>
    <w:uiPriority w:val="99"/>
    <w:semiHidden/>
    <w:rsid w:val="00083313"/>
    <w:rPr>
      <w:rFonts w:ascii="Times New Roman" w:hAnsi="Times New Roman"/>
      <w:sz w:val="20"/>
      <w:szCs w:val="20"/>
    </w:rPr>
  </w:style>
  <w:style w:type="character" w:styleId="af6">
    <w:name w:val="footnote reference"/>
    <w:basedOn w:val="a0"/>
    <w:uiPriority w:val="99"/>
    <w:semiHidden/>
    <w:unhideWhenUsed/>
    <w:rsid w:val="00083313"/>
    <w:rPr>
      <w:vertAlign w:val="superscript"/>
    </w:rPr>
  </w:style>
</w:styles>
</file>

<file path=word/webSettings.xml><?xml version="1.0" encoding="utf-8"?>
<w:webSettings xmlns:r="http://schemas.openxmlformats.org/officeDocument/2006/relationships" xmlns:w="http://schemas.openxmlformats.org/wordprocessingml/2006/main">
  <w:divs>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4667-5335-48D6-8F63-91B665DE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Pages>
  <Words>13481</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Admin</cp:lastModifiedBy>
  <cp:revision>136</cp:revision>
  <cp:lastPrinted>2024-08-16T04:56:00Z</cp:lastPrinted>
  <dcterms:created xsi:type="dcterms:W3CDTF">2019-06-21T03:14:00Z</dcterms:created>
  <dcterms:modified xsi:type="dcterms:W3CDTF">2024-10-22T09:48:00Z</dcterms:modified>
</cp:coreProperties>
</file>