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39" w:rsidRDefault="007B7139" w:rsidP="003D4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-415290</wp:posOffset>
            </wp:positionV>
            <wp:extent cx="496570" cy="670560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7C" w:rsidRPr="003D427C" w:rsidRDefault="000A015E" w:rsidP="007B7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ОКТЯБРЬСКОГО</w:t>
      </w:r>
      <w:r w:rsidR="003D427C" w:rsidRPr="003D4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3D427C" w:rsidRPr="003D427C" w:rsidRDefault="003D427C" w:rsidP="007B7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4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БОГУЧАНСКОГО РАЙОНА</w:t>
      </w:r>
    </w:p>
    <w:p w:rsidR="003D427C" w:rsidRPr="003D427C" w:rsidRDefault="003D427C" w:rsidP="007B7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4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CF5124" w:rsidRPr="00CF5124" w:rsidRDefault="00CF5124" w:rsidP="007B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427C" w:rsidRPr="003D427C" w:rsidRDefault="003D427C" w:rsidP="007B71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4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D427C" w:rsidRPr="003D427C" w:rsidRDefault="003D427C" w:rsidP="007B71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4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427C" w:rsidRPr="003D427C" w:rsidRDefault="00DD4DC7" w:rsidP="003D42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B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B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B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              п. </w:t>
      </w:r>
      <w:proofErr w:type="gramStart"/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proofErr w:type="gramEnd"/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№</w:t>
      </w:r>
      <w:r w:rsidR="00F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43-</w:t>
      </w:r>
      <w:r w:rsidRPr="00DD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D427C" w:rsidRPr="003D4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3D427C" w:rsidRPr="000A015E" w:rsidTr="003D427C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7C" w:rsidRPr="00DD4DC7" w:rsidRDefault="003D427C" w:rsidP="007B7139">
            <w:pPr>
              <w:spacing w:after="0" w:line="312" w:lineRule="atLeast"/>
              <w:rPr>
                <w:rFonts w:ascii="Arial" w:eastAsia="Times New Roman" w:hAnsi="Arial" w:cs="Arial"/>
                <w:b/>
                <w:color w:val="777777"/>
                <w:lang w:eastAsia="ru-RU"/>
              </w:rPr>
            </w:pPr>
            <w:proofErr w:type="gramStart"/>
            <w:r w:rsidRPr="00DD4DC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Об утверждении «Правил определения требований к закупаемым органами ме</w:t>
            </w:r>
            <w:r w:rsidR="000A015E" w:rsidRPr="00DD4DC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стного самоуправления Октябрьского</w:t>
            </w:r>
            <w:r w:rsidRPr="00DD4DC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сельсовета и подведомственными им казенными и бюджетными учреждениями отдельным видам товаров, работ, услуг (в том числе предельных цен, товаров, работ, услуг) и нормативных затрат на обеспечение функций  органов местного самоуправления (включая подведомственные казенные учреждения)».</w:t>
            </w:r>
            <w:proofErr w:type="gramEnd"/>
          </w:p>
        </w:tc>
      </w:tr>
      <w:tr w:rsidR="000A015E" w:rsidRPr="000A015E" w:rsidTr="003D427C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15E" w:rsidRPr="000A015E" w:rsidRDefault="000A015E" w:rsidP="003D42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015E" w:rsidRPr="00DD4DC7" w:rsidTr="003D427C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15E" w:rsidRPr="00DD4DC7" w:rsidRDefault="000A015E" w:rsidP="003D42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3D427C" w:rsidRPr="00DD4DC7" w:rsidRDefault="000E1F29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lang w:eastAsia="ru-RU"/>
        </w:rPr>
      </w:pPr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="003D427C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статьей 19 Федерального закона от 05 апреля 2013 г.№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="003D427C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исполнения», постановлением Правительства Российской Федерации №1047 от 13.10.2014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 руковод</w:t>
      </w:r>
      <w:r w:rsidR="000A015E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ствуясь ст. 37 Устава Октябрьского</w:t>
      </w:r>
      <w:r w:rsidR="003D427C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Богучанского района Красноярского края, администрация </w:t>
      </w:r>
      <w:r w:rsidR="000A015E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Октябрьского</w:t>
      </w:r>
      <w:r w:rsidR="003D427C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ПОСТАНОВЛЯЕТ:</w:t>
      </w:r>
    </w:p>
    <w:p w:rsidR="003D427C" w:rsidRPr="00DD4DC7" w:rsidRDefault="003D427C" w:rsidP="00DD4DC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lang w:eastAsia="ru-RU"/>
        </w:rPr>
      </w:pPr>
      <w:proofErr w:type="gramStart"/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1.Утвердить прилагаемые  Правила определения требований к закупаемым органами местного самоуправления </w:t>
      </w:r>
      <w:r w:rsidR="000A015E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Октябрьского</w:t>
      </w:r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и подведомственными им казенными и бюджетными учреждениями отдельным видам товаров, работ, услуг (в том числе предельных цен, товаров, работ, услуг) и нормативных затрат на обеспечение функций  органов местного самоуправления (включая подведомственные казенные учреждения.</w:t>
      </w:r>
      <w:proofErr w:type="gramEnd"/>
    </w:p>
    <w:p w:rsidR="003D427C" w:rsidRPr="00DD4DC7" w:rsidRDefault="003D427C" w:rsidP="00DD4DC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lang w:eastAsia="ru-RU"/>
        </w:rPr>
      </w:pPr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исполнением настоящего постановления возложить на гл</w:t>
      </w:r>
      <w:r w:rsidR="000A015E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авного бухгалтера.</w:t>
      </w:r>
    </w:p>
    <w:p w:rsidR="003D427C" w:rsidRPr="00DD4DC7" w:rsidRDefault="00DD4DC7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Настоящее постановление опубликовать в</w:t>
      </w:r>
      <w:r w:rsidR="003D427C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периодич</w:t>
      </w:r>
      <w:r w:rsidR="000A015E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еском издании «Вестник депутата</w:t>
      </w:r>
      <w:r w:rsidR="003D427C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разместить в сети Интернет на официальном сайте администрации сельсовета, а также в единой информационной системе в сфере закупок.</w:t>
      </w:r>
    </w:p>
    <w:p w:rsidR="003D427C" w:rsidRPr="00DD4DC7" w:rsidRDefault="003D427C" w:rsidP="00DD4DC7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77777"/>
          <w:sz w:val="28"/>
          <w:lang w:eastAsia="ru-RU"/>
        </w:rPr>
      </w:pPr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Постановление вступает в силу после официального опубликования, распространяется на правоотнош</w:t>
      </w:r>
      <w:r w:rsidR="000E1F29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</w:t>
      </w:r>
      <w:r w:rsidR="00EE2E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возникшие с 19 апреля 2023.</w:t>
      </w:r>
    </w:p>
    <w:p w:rsidR="00CF5124" w:rsidRDefault="00CF5124" w:rsidP="003D4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5124" w:rsidRDefault="00CF5124" w:rsidP="003D4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1F29" w:rsidRPr="00DD4DC7" w:rsidRDefault="000E1F29" w:rsidP="003D4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427C" w:rsidRPr="00DD4DC7" w:rsidRDefault="003D427C" w:rsidP="003D4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Cs w:val="18"/>
          <w:lang w:eastAsia="ru-RU"/>
        </w:rPr>
      </w:pPr>
      <w:r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 w:rsidR="000A015E" w:rsidRP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Октябрьского</w:t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</w:t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D4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О.А. Самонь</w:t>
      </w: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5124" w:rsidRDefault="00CF5124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7139" w:rsidRDefault="007B7139" w:rsidP="003D42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27C" w:rsidRPr="003D427C" w:rsidRDefault="003D427C" w:rsidP="003D42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proofErr w:type="gramStart"/>
      <w:r w:rsidRPr="003D42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Утверждены</w:t>
      </w:r>
      <w:proofErr w:type="gramEnd"/>
      <w:r w:rsidRPr="003D42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постановлением</w:t>
      </w:r>
    </w:p>
    <w:p w:rsidR="003D427C" w:rsidRPr="003D427C" w:rsidRDefault="003D427C" w:rsidP="003D42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42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r w:rsidR="000A01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Октябрьского</w:t>
      </w:r>
      <w:r w:rsidRPr="003D42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3D427C" w:rsidRPr="003D427C" w:rsidRDefault="003D427C" w:rsidP="003D42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951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№ </w:t>
      </w:r>
      <w:r w:rsidR="006B1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43</w:t>
      </w:r>
      <w:r w:rsidR="00951D88" w:rsidRPr="00951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-п от </w:t>
      </w:r>
      <w:r w:rsidR="006B1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«19» апреля 2023г.</w:t>
      </w:r>
    </w:p>
    <w:p w:rsidR="003D427C" w:rsidRPr="003D427C" w:rsidRDefault="003D427C" w:rsidP="003D42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3D42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</w:t>
      </w:r>
    </w:p>
    <w:p w:rsidR="003D427C" w:rsidRPr="003D427C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proofErr w:type="gramStart"/>
      <w:r w:rsidRPr="003D42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определения требований к закупаемым органами местного самоуправления </w:t>
      </w:r>
      <w:r w:rsidR="000A01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Октябрьского</w:t>
      </w:r>
      <w:r w:rsidRPr="003D42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и подведомственными им казенными и бюджетными учреждениями отдельным видам товаров, работ, услуг (в том числе предельных цен, товаров, работ, услуг) и нормативных затрат на обеспечение функций  органов местного самоуправления (включая подведомственные казенные учреждения.</w:t>
      </w:r>
      <w:proofErr w:type="gramEnd"/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1.Настоящие Правила устанавливают</w:t>
      </w:r>
      <w:r w:rsid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порядок определения требований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 закупаемым органами местного самоуправления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 и подведомственными им казенными и бюджетными учреждениями отдельным видам товаров, работ, услуг (в том числе предельных цен, товаров, работ, услуг) и нормативных затрат на обеспечение функций  органов местного самоуправления (включая подведомственные казенные учреждения) в целях обеспечения муниципальных нужд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сельсовета.</w:t>
      </w:r>
      <w:proofErr w:type="gramEnd"/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</w:t>
      </w:r>
      <w:r w:rsid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Органы местного самоуправления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 и подведомственные им казенные и бюджетные учреждения (дале</w:t>
      </w: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е-</w:t>
      </w:r>
      <w:proofErr w:type="gramEnd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муниципальные заказчики)  утверждают определенные в соответствии с настоящими Правилами требования к закупаемым ими  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</w:t>
      </w:r>
      <w:r w:rsid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оваров, работ, услуг) (далее - 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перечень).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Перечень составляется по форме согласно приложению N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(далее - обязательный перечень).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Муниципальные заказчики в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3. Отдельные виды товаров, работ, услуг, не включенные в обязательный перечень, подлежат включению в  перечень при условии, если 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средняя арифметическая сумма значений следующих критериев превышает 20 процентов:</w:t>
      </w:r>
    </w:p>
    <w:p w:rsidR="003D427C" w:rsidRPr="00CF5124" w:rsidRDefault="00CF5124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а) доля  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заказчика на приобретение товаров, работ, услуг за отчетный финансовый год;</w:t>
      </w:r>
    </w:p>
    <w:p w:rsidR="003D427C" w:rsidRPr="00CF5124" w:rsidRDefault="00CF5124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б) доля контрактов 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муниципального заказчика на приобретение отдельного вида товаров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работ, услуг для обеспечения 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муниципальных нужд, заключенных в отчетном финансовом году, в общем количестве контрактов этого муниципального заказчика на приобретение товаров, работ, услуг, заключенных в отчетном финансовом году.</w:t>
      </w:r>
    </w:p>
    <w:p w:rsidR="003D427C" w:rsidRPr="00CF5124" w:rsidRDefault="00CF5124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4. </w:t>
      </w:r>
      <w:proofErr w:type="gramStart"/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ьные заказчики при включении в 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 заказчиком закупок.</w:t>
      </w:r>
      <w:proofErr w:type="gramEnd"/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5.Под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D427C" w:rsidRPr="00CF5124" w:rsidRDefault="00CF5124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6.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Требования к количеству (объему) товаров, работ, услуг устанавливаются в удельных натуральных пока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зателях (1000 населения, на 1 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муниципальную функцию или услугу, административную процедуру, административное действ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ие, структурное подразделение, 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муниципального служащего, квадратный метр площади помещений, транспортное средство, единицу оборудования</w:t>
      </w:r>
      <w:proofErr w:type="gramStart"/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)</w:t>
      </w:r>
      <w:proofErr w:type="gramEnd"/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3D427C" w:rsidRPr="00CF5124" w:rsidRDefault="00CF5124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7.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муниципального заказчика в расчете на единицу приобретаемого товара, работы, услуги для муниципальных нужд</w:t>
      </w:r>
      <w:proofErr w:type="gramStart"/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.Т</w:t>
      </w:r>
      <w:proofErr w:type="gramEnd"/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D427C" w:rsidRPr="00CF5124" w:rsidRDefault="00CF5124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8.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Требования к иным характеристикам товаров, работ, услуг включают: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а) требования к цене товара, работы, услуги, устанавливаемые в абсолютном денежном выражении (цена единицы транспортного средства, цена единицы товара, работы, услуги, стоимость строительства квад</w:t>
      </w:r>
      <w:r w:rsid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ратного метра площади помещений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 или относительном выражении (доля денежных средств заказчика, которая может быть использована на закупку определенного товара,</w:t>
      </w:r>
      <w:r w:rsid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работы, услуги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б)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работ, иных услуг, указанных в перечне, предельная стоимость человеко-часа экспертных работ, иных услуг, указанных в перечне);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в)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</w:t>
      </w: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)</w:t>
      </w:r>
      <w:proofErr w:type="gramEnd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г) расходы на эксплуатацию товара, устанавливаемые в абсолютном денежном и относительном выражении;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д) расходы на техническое обслуживание товара, устанавливаемые в абсолютном денежном и относительном выражении;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е) срок предоставления гарантии качества товара, работ, услуг, устанавливаемые в количестве дней, месяцев, лет;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ж) 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услуги.</w:t>
      </w:r>
    </w:p>
    <w:p w:rsidR="003D427C" w:rsidRPr="00CF5124" w:rsidRDefault="00CF5124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9.</w:t>
      </w:r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</w:t>
      </w:r>
      <w:proofErr w:type="gramEnd"/>
      <w:r w:rsidR="003D427C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(выполнения, оказания).</w:t>
      </w:r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10. </w:t>
      </w: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самоуправления, в том числе для реализации мероприятий, предусмотренных муниципальными программами  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сельсовета, утвержденными в соответствии с требованиями бюджетного законодательства.</w:t>
      </w:r>
      <w:proofErr w:type="gramEnd"/>
    </w:p>
    <w:p w:rsid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11.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12. 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13. 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14. </w:t>
      </w: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  <w:proofErr w:type="gramEnd"/>
    </w:p>
    <w:p w:rsid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15.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</w:t>
      </w: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.Д</w:t>
      </w:r>
      <w:proofErr w:type="gramEnd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16. 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D427C" w:rsidRP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17. Требования к приобретаемым товарам, работам и услугам подлежат пересмотру в случае:-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- изменения структуры и характеристик потребительских свойств (функциональных характеристик) реализуемых на рынках товаров, работ, 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услуг (в результате модернизации производства, внедрения новых стандартов и технических регламентов, технических требований.);</w:t>
      </w:r>
    </w:p>
    <w:p w:rsidR="003D427C" w:rsidRPr="00CF5124" w:rsidRDefault="003D427C" w:rsidP="003D42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появления новых товаров, работ, услуг, которые могут более эффективно (с меньшими затратами) удовлетворять нужды муниципального заказчика;</w:t>
      </w:r>
    </w:p>
    <w:p w:rsidR="00CF5124" w:rsidRDefault="003D427C" w:rsidP="003D4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принятия решения о реализации политики стимулирования (ограничения) государственного спроса на определенные технологии, товары, работы, услуги, которые приводят к появлению и развитию (сужению) рынков таких товаров, работ, услуг.</w:t>
      </w:r>
      <w:proofErr w:type="gramEnd"/>
    </w:p>
    <w:p w:rsidR="00CF5124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18. Внесение изменений в правовые акты органов местного самоуправления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D427C" w:rsidRDefault="003D427C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19. Правовые акты органов местного самоуправления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сельсовета, устанавливающие требования к приобретаемым товарам, работам, услугам, подлежат размещению в единой информационной системе в сети Интернет и на официальном сайте администрации </w:t>
      </w:r>
      <w:r w:rsidR="000A015E"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Октябрьского</w:t>
      </w:r>
      <w:r w:rsidRPr="00CF512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сельсовета. </w:t>
      </w: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B1D3E" w:rsidRDefault="006B1D3E" w:rsidP="00CF51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B698C" w:rsidRPr="00AB698C" w:rsidRDefault="00AB698C" w:rsidP="00B150D1">
      <w:pPr>
        <w:rPr>
          <w:rFonts w:ascii="Times New Roman" w:eastAsia="Calibri" w:hAnsi="Times New Roman" w:cs="Times New Roman"/>
          <w:sz w:val="24"/>
          <w:szCs w:val="24"/>
        </w:rPr>
      </w:pPr>
    </w:p>
    <w:p w:rsidR="00B150D1" w:rsidRDefault="00B150D1" w:rsidP="00AB698C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0D1" w:rsidRDefault="00B150D1" w:rsidP="00AB698C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  <w:sectPr w:rsidR="00B150D1" w:rsidSect="00B15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0D1" w:rsidRPr="00B150D1" w:rsidRDefault="00B150D1" w:rsidP="00B150D1">
      <w:pPr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10620" w:firstLine="708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Приложение кпостановлению </w:t>
      </w:r>
    </w:p>
    <w:p w:rsidR="00B150D1" w:rsidRPr="00B150D1" w:rsidRDefault="00B150D1" w:rsidP="00B150D1">
      <w:pPr>
        <w:suppressAutoHyphens/>
        <w:spacing w:after="0" w:line="240" w:lineRule="auto"/>
        <w:ind w:left="10620" w:firstLine="708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>администрации Богучанского района</w:t>
      </w:r>
    </w:p>
    <w:p w:rsidR="00B150D1" w:rsidRPr="00B150D1" w:rsidRDefault="00B150D1" w:rsidP="00B150D1">
      <w:pPr>
        <w:suppressAutoHyphens/>
        <w:spacing w:after="0" w:line="240" w:lineRule="auto"/>
        <w:ind w:left="10620" w:firstLine="708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4359">
        <w:rPr>
          <w:rFonts w:ascii="Times New Roman" w:eastAsia="Calibri" w:hAnsi="Times New Roman" w:cs="Times New Roman"/>
          <w:sz w:val="24"/>
          <w:szCs w:val="24"/>
        </w:rPr>
        <w:t>«19» апреля 2023г</w:t>
      </w: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84359">
        <w:rPr>
          <w:rFonts w:ascii="Times New Roman" w:eastAsia="Calibri" w:hAnsi="Times New Roman" w:cs="Times New Roman"/>
          <w:sz w:val="24"/>
          <w:szCs w:val="24"/>
        </w:rPr>
        <w:t>43-п</w:t>
      </w:r>
    </w:p>
    <w:p w:rsidR="00B150D1" w:rsidRPr="00B150D1" w:rsidRDefault="00B150D1" w:rsidP="00B150D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50D1" w:rsidRPr="00B150D1" w:rsidRDefault="00B150D1" w:rsidP="00B150D1">
      <w:pPr>
        <w:suppressAutoHyphens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0D1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</w:p>
    <w:p w:rsidR="00B150D1" w:rsidRPr="00B150D1" w:rsidRDefault="00B150D1" w:rsidP="00B150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0D1">
        <w:rPr>
          <w:rFonts w:ascii="Times New Roman" w:eastAsia="Calibri" w:hAnsi="Times New Roman" w:cs="Times New Roman"/>
          <w:sz w:val="28"/>
          <w:szCs w:val="28"/>
        </w:rPr>
        <w:t xml:space="preserve"> требований  к отдельным  вида</w:t>
      </w:r>
      <w:r w:rsidRPr="00B150D1">
        <w:rPr>
          <w:rFonts w:ascii="Calibri" w:eastAsia="Calibri" w:hAnsi="Calibri" w:cs="Times New Roman"/>
          <w:sz w:val="28"/>
          <w:szCs w:val="28"/>
        </w:rPr>
        <w:t>м</w:t>
      </w:r>
      <w:r w:rsidRPr="00B150D1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(в том числе предельные цены товаров, ра</w:t>
      </w:r>
      <w:bookmarkStart w:id="0" w:name="_GoBack"/>
      <w:bookmarkEnd w:id="0"/>
      <w:r w:rsidRPr="00B150D1">
        <w:rPr>
          <w:rFonts w:ascii="Times New Roman" w:eastAsia="Calibri" w:hAnsi="Times New Roman" w:cs="Times New Roman"/>
          <w:sz w:val="28"/>
          <w:szCs w:val="28"/>
        </w:rPr>
        <w:t>бот, услуг), закупаемых органами местного самоуправления муниципального образования Богучанский  район,  органами  Администрации Богучанского района,  имеющими статус юридического лица,  и подведомственными указанным органам казенными учреждениями и бюджетными учреждениями</w:t>
      </w:r>
      <w:proofErr w:type="gramStart"/>
      <w:r w:rsidRPr="00B150D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150D1" w:rsidRPr="00B150D1" w:rsidRDefault="00B150D1" w:rsidP="00B150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23"/>
        <w:gridCol w:w="1003"/>
        <w:gridCol w:w="2186"/>
        <w:gridCol w:w="1925"/>
        <w:gridCol w:w="970"/>
        <w:gridCol w:w="1549"/>
        <w:gridCol w:w="2029"/>
        <w:gridCol w:w="2029"/>
        <w:gridCol w:w="2029"/>
        <w:gridCol w:w="1708"/>
      </w:tblGrid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№ </w:t>
            </w:r>
            <w:proofErr w:type="gramStart"/>
            <w:r w:rsidRPr="00B150D1">
              <w:rPr>
                <w:rFonts w:ascii="Times New Roman" w:hAnsi="Times New Roman"/>
              </w:rPr>
              <w:t>п</w:t>
            </w:r>
            <w:proofErr w:type="gramEnd"/>
            <w:r w:rsidRPr="00B150D1">
              <w:rPr>
                <w:rFonts w:ascii="Times New Roman" w:hAnsi="Times New Roman"/>
              </w:rPr>
              <w:t>/п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Код по ОКПД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Наименование отдельных видов товаров, работ, услуг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9" w:type="dxa"/>
            <w:gridSpan w:val="7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 w:val="restart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2519" w:type="dxa"/>
            <w:gridSpan w:val="2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795" w:type="dxa"/>
            <w:gridSpan w:val="4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vMerge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высшее должностное лицо района, высшая группа должностей муниципальной службы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главная группа должностей муниципальной службы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ведущая группа должностей муниципальной службы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старшая группа должностей муниципальной службы</w:t>
            </w:r>
          </w:p>
        </w:tc>
      </w:tr>
      <w:tr w:rsidR="00B150D1" w:rsidRPr="00B150D1" w:rsidTr="00916AC8">
        <w:tc>
          <w:tcPr>
            <w:tcW w:w="523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6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9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10</w:t>
            </w:r>
          </w:p>
        </w:tc>
      </w:tr>
      <w:tr w:rsidR="00B150D1" w:rsidRPr="00B150D1" w:rsidTr="00916AC8">
        <w:trPr>
          <w:trHeight w:val="3934"/>
        </w:trPr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1.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26.10.15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150D1">
              <w:rPr>
                <w:rFonts w:ascii="Times New Roman" w:hAnsi="Times New Roman"/>
                <w:lang w:val="en-US"/>
              </w:rPr>
              <w:t>Wi</w:t>
            </w:r>
            <w:proofErr w:type="spellEnd"/>
            <w:r w:rsidRPr="00B150D1">
              <w:rPr>
                <w:rFonts w:ascii="Times New Roman" w:hAnsi="Times New Roman"/>
              </w:rPr>
              <w:t>-</w:t>
            </w:r>
            <w:proofErr w:type="spellStart"/>
            <w:r w:rsidRPr="00B150D1">
              <w:rPr>
                <w:rFonts w:ascii="Times New Roman" w:hAnsi="Times New Roman"/>
                <w:lang w:val="en-US"/>
              </w:rPr>
              <w:t>Fi</w:t>
            </w:r>
            <w:proofErr w:type="spellEnd"/>
            <w:r w:rsidRPr="00B150D1">
              <w:rPr>
                <w:rFonts w:ascii="Times New Roman" w:hAnsi="Times New Roman"/>
              </w:rPr>
              <w:t xml:space="preserve">, </w:t>
            </w:r>
            <w:r w:rsidRPr="00B150D1">
              <w:rPr>
                <w:rFonts w:ascii="Times New Roman" w:hAnsi="Times New Roman"/>
                <w:lang w:val="en-US"/>
              </w:rPr>
              <w:t>Bluetooth</w:t>
            </w:r>
            <w:r w:rsidRPr="00B150D1">
              <w:rPr>
                <w:rFonts w:ascii="Times New Roman" w:hAnsi="Times New Roman"/>
              </w:rPr>
              <w:t>, поддержки 3</w:t>
            </w:r>
            <w:r w:rsidRPr="00B150D1">
              <w:rPr>
                <w:rFonts w:ascii="Times New Roman" w:hAnsi="Times New Roman"/>
                <w:lang w:val="en-US"/>
              </w:rPr>
              <w:t>G</w:t>
            </w:r>
            <w:r w:rsidRPr="00B150D1">
              <w:rPr>
                <w:rFonts w:ascii="Times New Roman" w:hAnsi="Times New Roman"/>
              </w:rPr>
              <w:t xml:space="preserve"> (</w:t>
            </w:r>
            <w:r w:rsidRPr="00B150D1">
              <w:rPr>
                <w:rFonts w:ascii="Times New Roman" w:hAnsi="Times New Roman"/>
                <w:lang w:val="en-US"/>
              </w:rPr>
              <w:t>UMTS</w:t>
            </w:r>
            <w:r w:rsidRPr="00B150D1">
              <w:rPr>
                <w:rFonts w:ascii="Times New Roman" w:hAnsi="Times New Roman"/>
              </w:rPr>
              <w:t>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0" w:lineRule="exact"/>
              <w:ind w:left="12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экран не менее 15 дюймов, двуядерный процессор частотой не менее 2 Ггц, 4 Гб оперативной памяти, жесткий диск не менее 500 Гб</w:t>
            </w:r>
            <w:proofErr w:type="gramStart"/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,н</w:t>
            </w:r>
            <w:proofErr w:type="gramEnd"/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аличие оптического привода, наличие 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WI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FI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модуля, предустановленная операционная система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экран не менее 15 дюймов, двуядерный процессор частотой не менее 1,7 Ггц, 2 Гб оперативной памяти, жесткий диск не менее 250 Гб, наличие оптического привода, наличие 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WI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FI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модуля, предустановленная операционная система</w:t>
            </w: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экран не менее 14 дюймов, двуядерный процессор частотой не менее 1,5 Ггц, 1 Гб оперативной памяти, жесткий диск не менее 80 Гб, наличие оптического привода, наличие 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WI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FI</w:t>
            </w:r>
            <w:r w:rsidRPr="00B150D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модуля, предустановленная операционная система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 Не более 45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r w:rsidRPr="00B150D1">
              <w:rPr>
                <w:rFonts w:ascii="Times New Roman" w:hAnsi="Times New Roman"/>
              </w:rPr>
              <w:t xml:space="preserve">Не более 30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r w:rsidRPr="00B150D1">
              <w:rPr>
                <w:rFonts w:ascii="Times New Roman" w:hAnsi="Times New Roman"/>
              </w:rPr>
              <w:t xml:space="preserve">Не более 25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26.20.13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Машины вычислительные электронные цифровые прочие, содержащие или не содержащие в одном корпусе одного или два из следующих устрой</w:t>
            </w:r>
            <w:proofErr w:type="gramStart"/>
            <w:r w:rsidRPr="00B150D1">
              <w:rPr>
                <w:rFonts w:ascii="Times New Roman" w:hAnsi="Times New Roman"/>
              </w:rPr>
              <w:t>ств дл</w:t>
            </w:r>
            <w:proofErr w:type="gramEnd"/>
            <w:r w:rsidRPr="00B150D1">
              <w:rPr>
                <w:rFonts w:ascii="Times New Roman" w:hAnsi="Times New Roman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тип (моноблок 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ЖК - монитор диагональю не менее 21 дюйма, двухъядерный процессор с частотой не менее 2 Ггц, 4 Гб ОЗУ,</w:t>
            </w:r>
          </w:p>
          <w:p w:rsidR="00B150D1" w:rsidRPr="00B150D1" w:rsidRDefault="00B150D1" w:rsidP="00B150D1">
            <w:pPr>
              <w:widowControl w:val="0"/>
              <w:spacing w:line="254" w:lineRule="exact"/>
              <w:ind w:left="100" w:right="10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spacing w:val="1"/>
              </w:rPr>
              <w:t xml:space="preserve">500 Гб, оптический привод </w:t>
            </w:r>
            <w:r w:rsidRPr="00B150D1">
              <w:rPr>
                <w:rFonts w:ascii="Times New Roman" w:eastAsia="Times New Roman" w:hAnsi="Times New Roman"/>
                <w:spacing w:val="1"/>
                <w:lang w:val="en-US"/>
              </w:rPr>
              <w:t>DVD</w:t>
            </w:r>
            <w:r w:rsidRPr="00B150D1">
              <w:rPr>
                <w:rFonts w:ascii="Times New Roman" w:eastAsia="Times New Roman" w:hAnsi="Times New Roman"/>
                <w:spacing w:val="1"/>
              </w:rPr>
              <w:t xml:space="preserve"> с функцией записи, корпоративная операционная система и корпоративный офисный пакет</w:t>
            </w:r>
          </w:p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widowControl w:val="0"/>
              <w:spacing w:line="254" w:lineRule="exact"/>
              <w:ind w:left="100" w:right="10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ЖК - монитор диагональю не менее 19 дюйма, двухъядерный процессор с частотой не менее 1,7 Ггц, 2 Гб ОЗУ,</w:t>
            </w:r>
            <w:r w:rsidRPr="00B150D1">
              <w:rPr>
                <w:rFonts w:ascii="Times New Roman" w:eastAsia="Times New Roman" w:hAnsi="Times New Roman"/>
                <w:spacing w:val="1"/>
              </w:rPr>
              <w:t xml:space="preserve">250 Гб, оптический привод </w:t>
            </w:r>
            <w:r w:rsidRPr="00B150D1">
              <w:rPr>
                <w:rFonts w:ascii="Times New Roman" w:eastAsia="Times New Roman" w:hAnsi="Times New Roman"/>
                <w:spacing w:val="1"/>
                <w:lang w:val="en-US"/>
              </w:rPr>
              <w:t>DVD</w:t>
            </w:r>
            <w:r w:rsidRPr="00B150D1">
              <w:rPr>
                <w:rFonts w:ascii="Times New Roman" w:eastAsia="Times New Roman" w:hAnsi="Times New Roman"/>
                <w:spacing w:val="1"/>
              </w:rPr>
              <w:t xml:space="preserve"> с функцией записи, корпоративная операционная система и корпоративный офисный пакет</w:t>
            </w:r>
          </w:p>
          <w:p w:rsidR="00B150D1" w:rsidRPr="00B150D1" w:rsidRDefault="00B150D1" w:rsidP="00B150D1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widowControl w:val="0"/>
              <w:spacing w:line="250" w:lineRule="exact"/>
              <w:ind w:left="80"/>
              <w:rPr>
                <w:rFonts w:ascii="Times New Roman" w:eastAsia="Times New Roman" w:hAnsi="Times New Roman"/>
              </w:rPr>
            </w:pP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ЖК - монитор диагональю не менее 17 дюйма, двухъядерный процессор с частотой не менее 1,7 Ггц, 1 Гб ОЗУ, жесткий диск объемом не менее 160 Гб, оптический привод 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/>
              </w:rPr>
              <w:t>DVD</w:t>
            </w:r>
            <w:r w:rsidRPr="00B150D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 функцией записи, корпоративная операционная</w:t>
            </w: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 Не более 45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r w:rsidRPr="00B150D1">
              <w:rPr>
                <w:rFonts w:ascii="Times New Roman" w:hAnsi="Times New Roman"/>
              </w:rPr>
              <w:t xml:space="preserve">Не более 30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25 тыс</w:t>
            </w:r>
            <w:proofErr w:type="gramStart"/>
            <w:r w:rsidRPr="00B150D1">
              <w:rPr>
                <w:rFonts w:ascii="Times New Roman" w:hAnsi="Times New Roman"/>
              </w:rPr>
              <w:t>.р</w:t>
            </w:r>
            <w:proofErr w:type="gramEnd"/>
            <w:r w:rsidRPr="00B150D1">
              <w:rPr>
                <w:rFonts w:ascii="Times New Roman" w:hAnsi="Times New Roman"/>
              </w:rPr>
              <w:t>уб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26.20.16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метод печати (струйный/лазерный – для принтера/ 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печати/сканирование,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795" w:type="dxa"/>
            <w:gridSpan w:val="4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Многофункциональное устройство: черно-белое, скорость печати/кодирование не менее 30 стр./сек., скорость сканирования не менее 20 стр./ мин., формат А</w:t>
            </w:r>
            <w:proofErr w:type="gramStart"/>
            <w:r w:rsidRPr="00B150D1">
              <w:rPr>
                <w:rFonts w:ascii="Times New Roman" w:hAnsi="Times New Roman"/>
              </w:rPr>
              <w:t>4</w:t>
            </w:r>
            <w:proofErr w:type="gramEnd"/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</w:t>
            </w:r>
          </w:p>
        </w:tc>
        <w:tc>
          <w:tcPr>
            <w:tcW w:w="7795" w:type="dxa"/>
            <w:gridSpan w:val="4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30,0 т</w:t>
            </w:r>
            <w:proofErr w:type="gramStart"/>
            <w:r w:rsidRPr="00B150D1">
              <w:rPr>
                <w:rFonts w:ascii="Times New Roman" w:hAnsi="Times New Roman"/>
              </w:rPr>
              <w:t>.р</w:t>
            </w:r>
            <w:proofErr w:type="gramEnd"/>
            <w:r w:rsidRPr="00B150D1">
              <w:rPr>
                <w:rFonts w:ascii="Times New Roman" w:hAnsi="Times New Roman"/>
              </w:rPr>
              <w:t>уб</w:t>
            </w:r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29.10.22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Автомобили легковые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мощность двигателя, комплектация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251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-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-</w:t>
            </w: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-</w:t>
            </w:r>
          </w:p>
        </w:tc>
      </w:tr>
      <w:tr w:rsidR="00B150D1" w:rsidRPr="00B150D1" w:rsidTr="00916AC8">
        <w:trPr>
          <w:trHeight w:val="1164"/>
        </w:trPr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5.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29.10.30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мощность двигателя, комплектация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251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лошадиная сила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не более 200</w:t>
            </w: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не более 2,5 </w:t>
            </w:r>
            <w:proofErr w:type="gramStart"/>
            <w:r w:rsidRPr="00B150D1">
              <w:rPr>
                <w:rFonts w:ascii="Times New Roman" w:hAnsi="Times New Roman"/>
              </w:rPr>
              <w:t>млн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rPr>
          <w:trHeight w:val="278"/>
        </w:trPr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6.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36.01.11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Мебель для сидения с металлическим каркасом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материал (металл) обивочные материалы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предельное значение –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 нетканые материалы</w:t>
            </w:r>
            <w:proofErr w:type="gramEnd"/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 - ткань, возможное значение: нетканые материалы</w:t>
            </w:r>
          </w:p>
        </w:tc>
      </w:tr>
      <w:tr w:rsidR="00B150D1" w:rsidRPr="00B150D1" w:rsidTr="00916AC8">
        <w:trPr>
          <w:trHeight w:val="278"/>
        </w:trPr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383</w:t>
            </w: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рубль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jc w:val="center"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не более 15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не более 10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  <w:tc>
          <w:tcPr>
            <w:tcW w:w="3737" w:type="dxa"/>
            <w:gridSpan w:val="2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не более 4  </w:t>
            </w:r>
            <w:proofErr w:type="gramStart"/>
            <w:r w:rsidRPr="00B150D1">
              <w:rPr>
                <w:rFonts w:ascii="Times New Roman" w:hAnsi="Times New Roman"/>
              </w:rPr>
              <w:t>тыс</w:t>
            </w:r>
            <w:proofErr w:type="gramEnd"/>
          </w:p>
        </w:tc>
      </w:tr>
      <w:tr w:rsidR="00B150D1" w:rsidRPr="00B150D1" w:rsidTr="00916AC8">
        <w:tc>
          <w:tcPr>
            <w:tcW w:w="52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7.</w:t>
            </w:r>
          </w:p>
        </w:tc>
        <w:tc>
          <w:tcPr>
            <w:tcW w:w="1003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36.01.12</w:t>
            </w:r>
          </w:p>
        </w:tc>
        <w:tc>
          <w:tcPr>
            <w:tcW w:w="2186" w:type="dxa"/>
            <w:vMerge w:val="restart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Мебель для сидения с  деревянным каркасом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материал (вид древесины)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 древесина хвойных и мягколиственных пород: береза, лиственница, сосна, ель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пород: береза, лиственница, сосна, ель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пород: береза, лиственница, сосна, ель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пород: береза, лиственница, сосна, ель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предельное значение –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proofErr w:type="gramStart"/>
            <w:r w:rsidRPr="00B150D1">
              <w:rPr>
                <w:rFonts w:ascii="Times New Roman" w:hAnsi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 нетканые материалы</w:t>
            </w:r>
            <w:proofErr w:type="gramEnd"/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 - ткань, возможное значение: нетканые материалы</w:t>
            </w:r>
          </w:p>
        </w:tc>
      </w:tr>
      <w:tr w:rsidR="00B150D1" w:rsidRPr="00B150D1" w:rsidTr="00916AC8"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8.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36.01.11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 xml:space="preserve">Мебель металлическая для офисов, административных помещений, учебных заведений, учреждений культуры </w:t>
            </w:r>
            <w:r w:rsidRPr="00B150D1">
              <w:rPr>
                <w:rFonts w:ascii="Times New Roman" w:hAnsi="Times New Roman"/>
              </w:rPr>
              <w:lastRenderedPageBreak/>
              <w:t>и т.п.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материал (металл)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металл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  <w:tr w:rsidR="00B150D1" w:rsidRPr="00B150D1" w:rsidTr="00916AC8">
        <w:tc>
          <w:tcPr>
            <w:tcW w:w="52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003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31.01.12</w:t>
            </w:r>
          </w:p>
        </w:tc>
        <w:tc>
          <w:tcPr>
            <w:tcW w:w="2186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25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материал (вид древесины)</w:t>
            </w:r>
          </w:p>
        </w:tc>
        <w:tc>
          <w:tcPr>
            <w:tcW w:w="970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предельное значение –  древесина хвойных и мягколиственных пород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</w:t>
            </w:r>
          </w:p>
        </w:tc>
        <w:tc>
          <w:tcPr>
            <w:tcW w:w="2029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  <w:r w:rsidRPr="00B150D1">
              <w:rPr>
                <w:rFonts w:ascii="Times New Roman" w:hAnsi="Times New Roman"/>
              </w:rPr>
              <w:t>возможное значение: древесина хвойных и мягко – лиственных пород</w:t>
            </w:r>
          </w:p>
          <w:p w:rsidR="00B150D1" w:rsidRPr="00B150D1" w:rsidRDefault="00B150D1" w:rsidP="00B150D1">
            <w:pPr>
              <w:suppressAutoHyphens/>
              <w:rPr>
                <w:rFonts w:ascii="Times New Roman" w:hAnsi="Times New Roman"/>
              </w:rPr>
            </w:pPr>
          </w:p>
        </w:tc>
      </w:tr>
    </w:tbl>
    <w:p w:rsidR="00B150D1" w:rsidRPr="00B150D1" w:rsidRDefault="00B150D1" w:rsidP="00B150D1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/>
        <w:jc w:val="right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B150D1" w:rsidRPr="00B150D1" w:rsidRDefault="00B150D1" w:rsidP="00B150D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B698C" w:rsidRPr="00CF5124" w:rsidRDefault="00AB698C" w:rsidP="00B150D1">
      <w:pPr>
        <w:suppressAutoHyphens/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777777"/>
          <w:sz w:val="28"/>
          <w:szCs w:val="18"/>
          <w:lang w:eastAsia="ru-RU"/>
        </w:rPr>
      </w:pPr>
    </w:p>
    <w:sectPr w:rsidR="00AB698C" w:rsidRPr="00CF5124" w:rsidSect="00581678">
      <w:pgSz w:w="16838" w:h="11906" w:orient="landscape"/>
      <w:pgMar w:top="709" w:right="536" w:bottom="5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70"/>
    <w:rsid w:val="000A015E"/>
    <w:rsid w:val="000E1F29"/>
    <w:rsid w:val="00181566"/>
    <w:rsid w:val="003B0A70"/>
    <w:rsid w:val="003D427C"/>
    <w:rsid w:val="00413EA7"/>
    <w:rsid w:val="00473745"/>
    <w:rsid w:val="00484359"/>
    <w:rsid w:val="004963A6"/>
    <w:rsid w:val="00612463"/>
    <w:rsid w:val="006B1D3E"/>
    <w:rsid w:val="007679FA"/>
    <w:rsid w:val="007B7139"/>
    <w:rsid w:val="00951D88"/>
    <w:rsid w:val="009B61A7"/>
    <w:rsid w:val="00AB698C"/>
    <w:rsid w:val="00B150D1"/>
    <w:rsid w:val="00B36B4D"/>
    <w:rsid w:val="00B41738"/>
    <w:rsid w:val="00C21D86"/>
    <w:rsid w:val="00CF5124"/>
    <w:rsid w:val="00DD4DC7"/>
    <w:rsid w:val="00DE607B"/>
    <w:rsid w:val="00EE2E79"/>
    <w:rsid w:val="00F72D80"/>
    <w:rsid w:val="00F7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98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B698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6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AB698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8"/>
    <w:rsid w:val="00AB698C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AB698C"/>
    <w:pPr>
      <w:widowControl w:val="0"/>
      <w:shd w:val="clear" w:color="auto" w:fill="FFFFFF"/>
      <w:spacing w:after="240" w:line="274" w:lineRule="exact"/>
      <w:ind w:hanging="1000"/>
    </w:pPr>
    <w:rPr>
      <w:rFonts w:ascii="Times New Roman" w:eastAsia="Times New Roman" w:hAnsi="Times New Roman"/>
      <w:sz w:val="21"/>
      <w:szCs w:val="21"/>
    </w:rPr>
  </w:style>
  <w:style w:type="character" w:customStyle="1" w:styleId="Exact">
    <w:name w:val="Основной текст Exact"/>
    <w:basedOn w:val="a0"/>
    <w:rsid w:val="00AB6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98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B698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6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AB698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8"/>
    <w:rsid w:val="00AB698C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AB698C"/>
    <w:pPr>
      <w:widowControl w:val="0"/>
      <w:shd w:val="clear" w:color="auto" w:fill="FFFFFF"/>
      <w:spacing w:after="240" w:line="274" w:lineRule="exact"/>
      <w:ind w:hanging="1000"/>
    </w:pPr>
    <w:rPr>
      <w:rFonts w:ascii="Times New Roman" w:eastAsia="Times New Roman" w:hAnsi="Times New Roman"/>
      <w:sz w:val="21"/>
      <w:szCs w:val="21"/>
    </w:rPr>
  </w:style>
  <w:style w:type="character" w:customStyle="1" w:styleId="Exact">
    <w:name w:val="Основной текст Exact"/>
    <w:basedOn w:val="a0"/>
    <w:rsid w:val="00AB6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Администрация1</cp:lastModifiedBy>
  <cp:revision>6</cp:revision>
  <cp:lastPrinted>2022-03-28T02:40:00Z</cp:lastPrinted>
  <dcterms:created xsi:type="dcterms:W3CDTF">2023-05-12T07:34:00Z</dcterms:created>
  <dcterms:modified xsi:type="dcterms:W3CDTF">2023-05-12T09:31:00Z</dcterms:modified>
</cp:coreProperties>
</file>